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EC1A" w14:textId="5E749DED" w:rsid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  <w:r w:rsidRPr="00C36232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Zverejnenie údajov za rok 202</w:t>
      </w:r>
      <w:r w:rsidR="0026087C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5</w:t>
      </w:r>
    </w:p>
    <w:p w14:paraId="6E890BC0" w14:textId="77777777" w:rsid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</w:p>
    <w:p w14:paraId="56CDA7FA" w14:textId="77777777" w:rsidR="00C36232" w:rsidRP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</w:p>
    <w:p w14:paraId="265D7824" w14:textId="2285C82A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V zmysle § 4 ods. 5 zákona č. 309/2009 Z. z. v znení zákona č. 309/2018 Z. z. o podpore obnoviteľných zdrojov energie a vysoko účinnej kombinovanej výroby zverejňujeme nasledovné údaje za rok 202</w:t>
      </w:r>
      <w:r w:rsidR="0026087C">
        <w:rPr>
          <w:rFonts w:ascii="Times New Roman" w:hAnsi="Times New Roman"/>
          <w:color w:val="auto"/>
          <w:sz w:val="24"/>
          <w:szCs w:val="24"/>
          <w:lang w:val="sk-SK"/>
        </w:rPr>
        <w:t>5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14:paraId="624A5335" w14:textId="77777777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039B4F47" w14:textId="77777777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59A8A043" w14:textId="77777777" w:rsidR="00C36232" w:rsidRP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6AD6B69F" w14:textId="77777777" w:rsid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Údaje o zariadení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14:paraId="44BC910E" w14:textId="77777777" w:rsidR="00AF2BFC" w:rsidRDefault="00AF2BFC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03943092" w14:textId="77777777" w:rsidR="00AF2BFC" w:rsidRPr="00C36232" w:rsidRDefault="00AF2BFC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4A28DEC8" w14:textId="77777777" w:rsidR="00C36232" w:rsidRPr="00C36232" w:rsidRDefault="00C36232" w:rsidP="00C36232">
      <w:pPr>
        <w:numPr>
          <w:ilvl w:val="0"/>
          <w:numId w:val="14"/>
        </w:num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Názov zariadenia: Kogeneračná jednotka </w:t>
      </w:r>
      <w:proofErr w:type="spellStart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Viessmann</w:t>
      </w:r>
      <w:proofErr w:type="spellEnd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proofErr w:type="spellStart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Vitobloc</w:t>
      </w:r>
      <w:proofErr w:type="spellEnd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 200</w:t>
      </w:r>
    </w:p>
    <w:p w14:paraId="1CF78396" w14:textId="77777777" w:rsidR="00C36232" w:rsidRPr="00C36232" w:rsidRDefault="00C36232" w:rsidP="00C36232">
      <w:pPr>
        <w:numPr>
          <w:ilvl w:val="0"/>
          <w:numId w:val="14"/>
        </w:num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Adresa zariadenia: CZT Odborárska 12713, 831 02 Bratislava, </w:t>
      </w:r>
      <w:proofErr w:type="spellStart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parc</w:t>
      </w:r>
      <w:proofErr w:type="spellEnd"/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. č. 13443/24, k. ú. Nové Mesto</w:t>
      </w:r>
    </w:p>
    <w:p w14:paraId="5E7FDEAB" w14:textId="77777777" w:rsidR="00C36232" w:rsidRDefault="00C36232" w:rsidP="00C36232">
      <w:pPr>
        <w:numPr>
          <w:ilvl w:val="0"/>
          <w:numId w:val="14"/>
        </w:num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Inštalovaný výkon: 0,190 MW</w:t>
      </w:r>
    </w:p>
    <w:p w14:paraId="13F90DBC" w14:textId="77777777" w:rsid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07CB82AF" w14:textId="77777777" w:rsid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4A055851" w14:textId="77777777" w:rsidR="00C36232" w:rsidRP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6A8E2368" w14:textId="404225B9" w:rsidR="00C36232" w:rsidRP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Technické údaje: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br/>
        <w:t xml:space="preserve">a) Účinnosť KGJ – </w:t>
      </w:r>
      <w:r w:rsidR="00FC70B6">
        <w:rPr>
          <w:rFonts w:ascii="Times New Roman" w:hAnsi="Times New Roman"/>
          <w:color w:val="auto"/>
          <w:sz w:val="24"/>
          <w:szCs w:val="24"/>
          <w:lang w:val="sk-SK"/>
        </w:rPr>
        <w:t>88,84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br/>
        <w:t xml:space="preserve">b) Podiel výroby tepla KGJ – </w:t>
      </w:r>
      <w:r w:rsidR="0026087C">
        <w:rPr>
          <w:rFonts w:ascii="Times New Roman" w:hAnsi="Times New Roman"/>
          <w:color w:val="auto"/>
          <w:sz w:val="24"/>
          <w:szCs w:val="24"/>
          <w:lang w:val="sk-SK"/>
        </w:rPr>
        <w:t>62,17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br/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c) 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Podiel výroby elektriny KGJ – </w:t>
      </w:r>
      <w:r w:rsidR="0026087C">
        <w:rPr>
          <w:rFonts w:ascii="Times New Roman" w:hAnsi="Times New Roman"/>
          <w:color w:val="auto"/>
          <w:sz w:val="24"/>
          <w:szCs w:val="24"/>
          <w:lang w:val="sk-SK"/>
        </w:rPr>
        <w:t>39,13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br/>
      </w:r>
      <w:r>
        <w:rPr>
          <w:rFonts w:ascii="Times New Roman" w:hAnsi="Times New Roman"/>
          <w:color w:val="auto"/>
          <w:sz w:val="24"/>
          <w:szCs w:val="24"/>
          <w:lang w:val="sk-SK"/>
        </w:rPr>
        <w:t>d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) Podiel dodávky tepla KGJ pre verejnosť – 100 %</w:t>
      </w:r>
    </w:p>
    <w:p w14:paraId="6D390F3E" w14:textId="7BA0A035" w:rsidR="004E5EE3" w:rsidRPr="00C36232" w:rsidRDefault="004E5EE3" w:rsidP="00C36232">
      <w:pPr>
        <w:rPr>
          <w:lang w:val="sk-SK"/>
        </w:rPr>
      </w:pPr>
    </w:p>
    <w:sectPr w:rsidR="004E5EE3" w:rsidRPr="00C36232" w:rsidSect="00BA6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17C5" w14:textId="77777777" w:rsidR="00027EB2" w:rsidRDefault="00027EB2" w:rsidP="003865B7">
      <w:r>
        <w:separator/>
      </w:r>
    </w:p>
  </w:endnote>
  <w:endnote w:type="continuationSeparator" w:id="0">
    <w:p w14:paraId="66F44111" w14:textId="77777777" w:rsidR="00027EB2" w:rsidRDefault="00027EB2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D6A3" w14:textId="77777777" w:rsidR="00C658EA" w:rsidRDefault="00C658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0"/>
      <w:gridCol w:w="360"/>
      <w:gridCol w:w="1124"/>
    </w:tblGrid>
    <w:tr w:rsidR="009D775A" w14:paraId="7987B0CC" w14:textId="77777777" w:rsidTr="007B3581">
      <w:trPr>
        <w:trHeight w:hRule="exact" w:val="142"/>
      </w:trPr>
      <w:tc>
        <w:tcPr>
          <w:tcW w:w="8504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5F6324CD" w14:textId="56396599" w:rsidR="009D775A" w:rsidRPr="00585399" w:rsidRDefault="009D775A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14:paraId="5B511A87" w14:textId="77777777" w:rsidTr="007B3581">
      <w:trPr>
        <w:trHeight w:hRule="exact" w:val="142"/>
      </w:trPr>
      <w:tc>
        <w:tcPr>
          <w:tcW w:w="8504" w:type="dxa"/>
          <w:gridSpan w:val="3"/>
          <w:tcBorders>
            <w:top w:val="single" w:sz="4" w:space="0" w:color="00817D" w:themeColor="accent3"/>
          </w:tcBorders>
          <w:vAlign w:val="bottom"/>
        </w:tcPr>
        <w:p w14:paraId="65968AA0" w14:textId="48B0925C" w:rsidR="00BA6623" w:rsidRPr="00585399" w:rsidRDefault="00BA6623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:rsidRPr="00FC70B6" w14:paraId="6223A008" w14:textId="77777777" w:rsidTr="00585399">
      <w:tc>
        <w:tcPr>
          <w:tcW w:w="7020" w:type="dxa"/>
          <w:vAlign w:val="bottom"/>
        </w:tcPr>
        <w:p w14:paraId="0C014665" w14:textId="1301E17D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C36232">
            <w:rPr>
              <w:color w:val="auto"/>
              <w:lang w:val="it-IT"/>
            </w:rPr>
            <w:t xml:space="preserve">TERMMING, a. s.  </w:t>
          </w:r>
          <w:r w:rsidR="006F466F" w:rsidRPr="00682D52">
            <w:rPr>
              <w:color w:val="auto"/>
              <w:lang w:val="sk-SK"/>
            </w:rPr>
            <w:t>-</w:t>
          </w:r>
          <w:r w:rsidR="000C6304" w:rsidRPr="00682D52">
            <w:rPr>
              <w:color w:val="auto"/>
              <w:lang w:val="sk-SK"/>
            </w:rPr>
            <w:t xml:space="preserve">  </w:t>
          </w:r>
          <w:r w:rsidR="00C658EA" w:rsidRPr="00603748">
            <w:rPr>
              <w:color w:val="auto"/>
              <w:lang w:val="sk-SK"/>
            </w:rPr>
            <w:t>Jarošova</w:t>
          </w:r>
          <w:r w:rsidR="00C658EA">
            <w:rPr>
              <w:color w:val="auto"/>
              <w:lang w:val="sk-SK"/>
            </w:rPr>
            <w:t xml:space="preserve"> 2691/</w:t>
          </w:r>
          <w:r w:rsidR="00C658EA" w:rsidRPr="00603748">
            <w:rPr>
              <w:color w:val="auto"/>
              <w:lang w:val="sk-SK"/>
            </w:rPr>
            <w:t>1</w:t>
          </w:r>
          <w:r w:rsidR="00C658EA">
            <w:rPr>
              <w:color w:val="auto"/>
              <w:lang w:val="sk-SK"/>
            </w:rPr>
            <w:t xml:space="preserve">  </w:t>
          </w:r>
          <w:r w:rsidRPr="00682D52">
            <w:rPr>
              <w:color w:val="auto"/>
              <w:lang w:val="sk-SK"/>
            </w:rPr>
            <w:t xml:space="preserve">-  831 03  Bratislava                        </w:t>
          </w:r>
        </w:p>
        <w:p w14:paraId="1240B349" w14:textId="7A036004" w:rsidR="00C54F8B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 xml:space="preserve">T.: + 421 2 5831 6139  </w:t>
          </w:r>
          <w:r w:rsidR="00C54F8B" w:rsidRPr="00682D52">
            <w:rPr>
              <w:color w:val="auto"/>
              <w:lang w:val="sk-SK"/>
            </w:rPr>
            <w:t xml:space="preserve">-  www.engie.sk    </w:t>
          </w:r>
        </w:p>
        <w:p w14:paraId="796A6379" w14:textId="77777777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>Bankové spojenie: IBAN SK46 1100 0000 0026 2000 4693</w:t>
          </w:r>
        </w:p>
        <w:p w14:paraId="017718A4" w14:textId="2AC26EE7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 xml:space="preserve">IČO: 35 972 254  -  DIČ: 2022102126  -  IČ DPH: SK2022102126 </w:t>
          </w:r>
        </w:p>
        <w:p w14:paraId="455E0A6C" w14:textId="3A1C79AB" w:rsidR="00BA6623" w:rsidRPr="0026087C" w:rsidRDefault="000A3F19" w:rsidP="000A3F19">
          <w:pPr>
            <w:pStyle w:val="Adressepieddepage"/>
            <w:rPr>
              <w:lang w:val="sk-SK"/>
            </w:rPr>
          </w:pPr>
          <w:r w:rsidRPr="00682D52">
            <w:rPr>
              <w:color w:val="auto"/>
              <w:lang w:val="sk-SK"/>
            </w:rPr>
            <w:t xml:space="preserve">Registrácia: Obchodný register </w:t>
          </w:r>
          <w:r w:rsidR="00D04C87">
            <w:rPr>
              <w:color w:val="auto"/>
              <w:lang w:val="sk-SK"/>
            </w:rPr>
            <w:t xml:space="preserve">Mestského súdu </w:t>
          </w:r>
          <w:r w:rsidRPr="00682D52">
            <w:rPr>
              <w:color w:val="auto"/>
              <w:lang w:val="sk-SK"/>
            </w:rPr>
            <w:t xml:space="preserve">Bratislava </w:t>
          </w:r>
          <w:r w:rsidR="00D04C87">
            <w:rPr>
              <w:color w:val="auto"/>
              <w:lang w:val="sk-SK"/>
            </w:rPr>
            <w:t>II</w:t>
          </w:r>
          <w:r w:rsidRPr="00682D52">
            <w:rPr>
              <w:color w:val="auto"/>
              <w:lang w:val="sk-SK"/>
            </w:rPr>
            <w:t>I., Odd.: Sa, Vložka č. 3779/B</w:t>
          </w:r>
        </w:p>
      </w:tc>
      <w:tc>
        <w:tcPr>
          <w:tcW w:w="360" w:type="dxa"/>
          <w:vMerge w:val="restart"/>
        </w:tcPr>
        <w:p w14:paraId="43C29917" w14:textId="739EA587" w:rsidR="00BA6623" w:rsidRPr="0026087C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 w:val="restart"/>
          <w:vAlign w:val="bottom"/>
        </w:tcPr>
        <w:p w14:paraId="1B77E89D" w14:textId="638EE0F2" w:rsidR="00BA6623" w:rsidRPr="0026087C" w:rsidRDefault="002A1DCA" w:rsidP="0034581C">
          <w:pPr>
            <w:pStyle w:val="Texteadresseinternet"/>
            <w:rPr>
              <w:color w:val="00817D" w:themeColor="accent3"/>
              <w:lang w:val="sk-SK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6DC1E22D" wp14:editId="0B3B1F8D">
                <wp:simplePos x="0" y="0"/>
                <wp:positionH relativeFrom="margin">
                  <wp:posOffset>-411480</wp:posOffset>
                </wp:positionH>
                <wp:positionV relativeFrom="page">
                  <wp:posOffset>-264160</wp:posOffset>
                </wp:positionV>
                <wp:extent cx="1188720" cy="948690"/>
                <wp:effectExtent l="0" t="0" r="0" b="381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A6623" w:rsidRPr="00FC70B6" w14:paraId="16400809" w14:textId="77777777" w:rsidTr="00BA6623">
      <w:trPr>
        <w:trHeight w:hRule="exact" w:val="85"/>
      </w:trPr>
      <w:tc>
        <w:tcPr>
          <w:tcW w:w="7020" w:type="dxa"/>
          <w:vAlign w:val="bottom"/>
        </w:tcPr>
        <w:p w14:paraId="0BBF3A50" w14:textId="77DD8CDB" w:rsidR="00BA6623" w:rsidRPr="0026087C" w:rsidRDefault="00BA6623" w:rsidP="00585399">
          <w:pPr>
            <w:pStyle w:val="Pta"/>
            <w:spacing w:line="180" w:lineRule="atLeast"/>
            <w:rPr>
              <w:sz w:val="14"/>
              <w:szCs w:val="14"/>
              <w:lang w:val="sk-SK"/>
            </w:rPr>
          </w:pPr>
        </w:p>
      </w:tc>
      <w:tc>
        <w:tcPr>
          <w:tcW w:w="360" w:type="dxa"/>
          <w:vMerge/>
        </w:tcPr>
        <w:p w14:paraId="422CB5A7" w14:textId="77777777" w:rsidR="00BA6623" w:rsidRPr="0026087C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/>
          <w:vAlign w:val="bottom"/>
        </w:tcPr>
        <w:p w14:paraId="4841900C" w14:textId="77777777" w:rsidR="00BA6623" w:rsidRPr="0026087C" w:rsidRDefault="00BA6623" w:rsidP="00585399">
          <w:pPr>
            <w:pStyle w:val="Pta"/>
            <w:jc w:val="right"/>
            <w:rPr>
              <w:sz w:val="18"/>
              <w:szCs w:val="18"/>
              <w:lang w:val="sk-SK"/>
            </w:rPr>
          </w:pPr>
        </w:p>
      </w:tc>
    </w:tr>
  </w:tbl>
  <w:p w14:paraId="3180F56C" w14:textId="5F0F286E" w:rsidR="00585399" w:rsidRPr="0026087C" w:rsidRDefault="00585399" w:rsidP="00585399">
    <w:pPr>
      <w:pStyle w:val="Pta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537" w14:textId="77777777" w:rsidR="00C658EA" w:rsidRDefault="00C658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B46C" w14:textId="77777777" w:rsidR="00027EB2" w:rsidRDefault="00027EB2" w:rsidP="003865B7">
      <w:r>
        <w:separator/>
      </w:r>
    </w:p>
  </w:footnote>
  <w:footnote w:type="continuationSeparator" w:id="0">
    <w:p w14:paraId="4D6C5632" w14:textId="77777777" w:rsidR="00027EB2" w:rsidRDefault="00027EB2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696B" w14:textId="77777777" w:rsidR="00C658EA" w:rsidRDefault="00C658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D1" w14:textId="77777777" w:rsidR="00585399" w:rsidRPr="00A47F4D" w:rsidRDefault="00585399" w:rsidP="00A47F4D">
    <w:pPr>
      <w:pStyle w:val="Hlavika"/>
    </w:pPr>
  </w:p>
  <w:p w14:paraId="2003B077" w14:textId="6D14E84B" w:rsidR="00145CF8" w:rsidRDefault="006208F3" w:rsidP="002A1DCA">
    <w:pPr>
      <w:pStyle w:val="Hlavika"/>
      <w:tabs>
        <w:tab w:val="center" w:pos="4703"/>
        <w:tab w:val="right" w:pos="9406"/>
      </w:tabs>
      <w:spacing w:line="240" w:lineRule="auto"/>
      <w:rPr>
        <w:rFonts w:ascii="ClanPro-Medium" w:hAnsi="ClanPro-Medium"/>
        <w:b/>
        <w:color w:val="00B0F0"/>
        <w:sz w:val="56"/>
        <w:szCs w:val="56"/>
        <w:lang w:val="sk-SK"/>
      </w:rPr>
    </w:pPr>
    <w:r>
      <w:rPr>
        <w:rFonts w:ascii="ClanPro-Medium" w:hAnsi="ClanPro-Medium"/>
        <w:b/>
        <w:color w:val="00B0F0"/>
        <w:sz w:val="56"/>
        <w:szCs w:val="56"/>
        <w:lang w:val="sk-SK"/>
      </w:rPr>
      <w:t>TERMMING, a. s</w:t>
    </w:r>
    <w:r w:rsidR="00145CF8" w:rsidRPr="00145CF8">
      <w:rPr>
        <w:rFonts w:ascii="ClanPro-Medium" w:hAnsi="ClanPro-Medium"/>
        <w:b/>
        <w:color w:val="00B0F0"/>
        <w:sz w:val="56"/>
        <w:szCs w:val="56"/>
        <w:lang w:val="sk-SK"/>
      </w:rPr>
      <w:t xml:space="preserve">.  </w:t>
    </w:r>
  </w:p>
  <w:p w14:paraId="0DE7AA26" w14:textId="1541FFEC" w:rsidR="00585399" w:rsidRPr="002C1C12" w:rsidRDefault="002A1DCA" w:rsidP="002A1DCA">
    <w:pPr>
      <w:pStyle w:val="Hlavika"/>
      <w:tabs>
        <w:tab w:val="center" w:pos="4703"/>
        <w:tab w:val="right" w:pos="9406"/>
      </w:tabs>
      <w:spacing w:line="240" w:lineRule="auto"/>
      <w:rPr>
        <w:color w:val="00B0F0"/>
      </w:rPr>
    </w:pPr>
    <w:r w:rsidRPr="002C1C12">
      <w:rPr>
        <w:rFonts w:ascii="ClanPro-Medium" w:hAnsi="ClanPro-Medium"/>
        <w:b/>
        <w:color w:val="00B0F0"/>
        <w:sz w:val="28"/>
        <w:szCs w:val="28"/>
        <w:lang w:val="sk-SK"/>
      </w:rPr>
      <w:t>Člen Skupiny ENGIE</w:t>
    </w:r>
  </w:p>
  <w:p w14:paraId="0B773359" w14:textId="77777777" w:rsidR="00585399" w:rsidRPr="00A47F4D" w:rsidRDefault="00585399" w:rsidP="00FA024F">
    <w:pPr>
      <w:pStyle w:val="Hlavika"/>
      <w:spacing w:line="27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2DB" w14:textId="77777777" w:rsidR="00585399" w:rsidRDefault="00585399">
    <w:pPr>
      <w:pStyle w:val="Hlavika"/>
    </w:pPr>
  </w:p>
  <w:p w14:paraId="58030D28" w14:textId="77777777" w:rsidR="00585399" w:rsidRDefault="00585399">
    <w:pPr>
      <w:pStyle w:val="Hlavika"/>
    </w:pPr>
  </w:p>
  <w:p w14:paraId="081C89F5" w14:textId="77777777" w:rsidR="00585399" w:rsidRDefault="00585399">
    <w:pPr>
      <w:pStyle w:val="Hlavika"/>
    </w:pPr>
  </w:p>
  <w:p w14:paraId="49E527FD" w14:textId="77777777" w:rsidR="00585399" w:rsidRDefault="00585399">
    <w:pPr>
      <w:pStyle w:val="Hlavika"/>
    </w:pPr>
  </w:p>
  <w:p w14:paraId="773BE049" w14:textId="77777777" w:rsidR="00585399" w:rsidRDefault="00585399">
    <w:pPr>
      <w:pStyle w:val="Hlavika"/>
    </w:pPr>
  </w:p>
  <w:p w14:paraId="4F184662" w14:textId="77777777" w:rsidR="00585399" w:rsidRDefault="00585399">
    <w:pPr>
      <w:pStyle w:val="Hlavika"/>
    </w:pPr>
  </w:p>
  <w:p w14:paraId="7150ECCC" w14:textId="77777777" w:rsidR="00585399" w:rsidRDefault="00585399">
    <w:pPr>
      <w:pStyle w:val="Hlavika"/>
    </w:pPr>
  </w:p>
  <w:p w14:paraId="48994E16" w14:textId="77777777" w:rsidR="00585399" w:rsidRPr="00F7646B" w:rsidRDefault="00585399" w:rsidP="00DB38D1">
    <w:pPr>
      <w:pStyle w:val="Hlavika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2997"/>
    <w:multiLevelType w:val="hybridMultilevel"/>
    <w:tmpl w:val="9EDCE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20315"/>
    <w:multiLevelType w:val="hybridMultilevel"/>
    <w:tmpl w:val="0C06A5E4"/>
    <w:lvl w:ilvl="0" w:tplc="B33C832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5FD6CD4"/>
    <w:multiLevelType w:val="hybridMultilevel"/>
    <w:tmpl w:val="5C5462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1CF0"/>
    <w:multiLevelType w:val="multilevel"/>
    <w:tmpl w:val="C9C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189030">
    <w:abstractNumId w:val="8"/>
  </w:num>
  <w:num w:numId="2" w16cid:durableId="1365982026">
    <w:abstractNumId w:val="3"/>
  </w:num>
  <w:num w:numId="3" w16cid:durableId="226844974">
    <w:abstractNumId w:val="2"/>
  </w:num>
  <w:num w:numId="4" w16cid:durableId="773864055">
    <w:abstractNumId w:val="1"/>
  </w:num>
  <w:num w:numId="5" w16cid:durableId="38826924">
    <w:abstractNumId w:val="0"/>
  </w:num>
  <w:num w:numId="6" w16cid:durableId="1926062623">
    <w:abstractNumId w:val="9"/>
  </w:num>
  <w:num w:numId="7" w16cid:durableId="495388613">
    <w:abstractNumId w:val="7"/>
  </w:num>
  <w:num w:numId="8" w16cid:durableId="1434932293">
    <w:abstractNumId w:val="6"/>
  </w:num>
  <w:num w:numId="9" w16cid:durableId="74016903">
    <w:abstractNumId w:val="5"/>
  </w:num>
  <w:num w:numId="10" w16cid:durableId="1285117758">
    <w:abstractNumId w:val="4"/>
  </w:num>
  <w:num w:numId="11" w16cid:durableId="1139147607">
    <w:abstractNumId w:val="12"/>
  </w:num>
  <w:num w:numId="12" w16cid:durableId="1462073077">
    <w:abstractNumId w:val="11"/>
  </w:num>
  <w:num w:numId="13" w16cid:durableId="1128818232">
    <w:abstractNumId w:val="10"/>
  </w:num>
  <w:num w:numId="14" w16cid:durableId="401103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F"/>
    <w:rsid w:val="00004D5E"/>
    <w:rsid w:val="00027EB2"/>
    <w:rsid w:val="00040852"/>
    <w:rsid w:val="000570F8"/>
    <w:rsid w:val="00081A29"/>
    <w:rsid w:val="00091D76"/>
    <w:rsid w:val="000A3F19"/>
    <w:rsid w:val="000C2302"/>
    <w:rsid w:val="000C6304"/>
    <w:rsid w:val="000C711B"/>
    <w:rsid w:val="000E45E7"/>
    <w:rsid w:val="000F02A0"/>
    <w:rsid w:val="001064AF"/>
    <w:rsid w:val="001213BB"/>
    <w:rsid w:val="0012414C"/>
    <w:rsid w:val="00145CF8"/>
    <w:rsid w:val="001F5ED4"/>
    <w:rsid w:val="002019AB"/>
    <w:rsid w:val="0023646A"/>
    <w:rsid w:val="0026087C"/>
    <w:rsid w:val="002A1DCA"/>
    <w:rsid w:val="002B189C"/>
    <w:rsid w:val="002C1C12"/>
    <w:rsid w:val="002D2268"/>
    <w:rsid w:val="002F3537"/>
    <w:rsid w:val="003076F7"/>
    <w:rsid w:val="00317240"/>
    <w:rsid w:val="003326BF"/>
    <w:rsid w:val="0034581C"/>
    <w:rsid w:val="00353E47"/>
    <w:rsid w:val="00353FF7"/>
    <w:rsid w:val="00386092"/>
    <w:rsid w:val="003865B7"/>
    <w:rsid w:val="00396690"/>
    <w:rsid w:val="003C7C34"/>
    <w:rsid w:val="00431335"/>
    <w:rsid w:val="00445307"/>
    <w:rsid w:val="004C3E38"/>
    <w:rsid w:val="004E5EE3"/>
    <w:rsid w:val="004F135C"/>
    <w:rsid w:val="00522842"/>
    <w:rsid w:val="005232F9"/>
    <w:rsid w:val="00550AF2"/>
    <w:rsid w:val="005840F2"/>
    <w:rsid w:val="00585399"/>
    <w:rsid w:val="006208F3"/>
    <w:rsid w:val="00682D52"/>
    <w:rsid w:val="006A62A7"/>
    <w:rsid w:val="006C41FE"/>
    <w:rsid w:val="006F466F"/>
    <w:rsid w:val="00702726"/>
    <w:rsid w:val="00734B85"/>
    <w:rsid w:val="00747F71"/>
    <w:rsid w:val="007566D9"/>
    <w:rsid w:val="0078427B"/>
    <w:rsid w:val="007B3581"/>
    <w:rsid w:val="007C4C11"/>
    <w:rsid w:val="00814DE8"/>
    <w:rsid w:val="00840603"/>
    <w:rsid w:val="0084231F"/>
    <w:rsid w:val="00912DAB"/>
    <w:rsid w:val="00925757"/>
    <w:rsid w:val="00926547"/>
    <w:rsid w:val="00937152"/>
    <w:rsid w:val="009705F1"/>
    <w:rsid w:val="00971591"/>
    <w:rsid w:val="009764FA"/>
    <w:rsid w:val="009D775A"/>
    <w:rsid w:val="00A17125"/>
    <w:rsid w:val="00A22F30"/>
    <w:rsid w:val="00A47F4D"/>
    <w:rsid w:val="00A70313"/>
    <w:rsid w:val="00A80E77"/>
    <w:rsid w:val="00AD7997"/>
    <w:rsid w:val="00AF2BFC"/>
    <w:rsid w:val="00B20285"/>
    <w:rsid w:val="00B6580C"/>
    <w:rsid w:val="00B75B31"/>
    <w:rsid w:val="00B76C41"/>
    <w:rsid w:val="00B77598"/>
    <w:rsid w:val="00BA6623"/>
    <w:rsid w:val="00BB3742"/>
    <w:rsid w:val="00BC6ADD"/>
    <w:rsid w:val="00C36232"/>
    <w:rsid w:val="00C54F8B"/>
    <w:rsid w:val="00C5716E"/>
    <w:rsid w:val="00C658EA"/>
    <w:rsid w:val="00C67A4B"/>
    <w:rsid w:val="00C86EEF"/>
    <w:rsid w:val="00CA1B0F"/>
    <w:rsid w:val="00D04C87"/>
    <w:rsid w:val="00D50D51"/>
    <w:rsid w:val="00DB38D1"/>
    <w:rsid w:val="00DE1589"/>
    <w:rsid w:val="00DE400C"/>
    <w:rsid w:val="00DF4C32"/>
    <w:rsid w:val="00E34CFC"/>
    <w:rsid w:val="00EB73C0"/>
    <w:rsid w:val="00F313A8"/>
    <w:rsid w:val="00F51D4C"/>
    <w:rsid w:val="00F7646B"/>
    <w:rsid w:val="00F80A72"/>
    <w:rsid w:val="00FA024F"/>
    <w:rsid w:val="00FC70B6"/>
    <w:rsid w:val="00FD67AF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6DAB"/>
  <w15:docId w15:val="{3EC92402-28D2-064F-95CB-E2C96A1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27B"/>
    <w:pPr>
      <w:spacing w:after="0" w:line="240" w:lineRule="atLeast"/>
    </w:pPr>
    <w:rPr>
      <w:color w:val="67AE6E" w:themeColor="background2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019AB"/>
    <w:rPr>
      <w:sz w:val="20"/>
    </w:rPr>
  </w:style>
  <w:style w:type="paragraph" w:styleId="Pta">
    <w:name w:val="footer"/>
    <w:link w:val="Pta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3C7C34"/>
    <w:rPr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A47F4D"/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table" w:styleId="Mriekatabuky">
    <w:name w:val="Table Grid"/>
    <w:basedOn w:val="Normlnatabuka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lny"/>
    <w:qFormat/>
    <w:rsid w:val="00C86EEF"/>
  </w:style>
  <w:style w:type="paragraph" w:customStyle="1" w:styleId="Textesignature">
    <w:name w:val="Texte signature"/>
    <w:basedOn w:val="Normlny"/>
    <w:qFormat/>
    <w:rsid w:val="00A80E77"/>
    <w:pPr>
      <w:ind w:left="5954"/>
    </w:pPr>
  </w:style>
  <w:style w:type="paragraph" w:customStyle="1" w:styleId="Texteadresseinternet">
    <w:name w:val="Texte adresse internet"/>
    <w:basedOn w:val="Pta"/>
    <w:qFormat/>
    <w:rsid w:val="0034581C"/>
    <w:pPr>
      <w:jc w:val="right"/>
    </w:pPr>
    <w:rPr>
      <w:color w:val="00AAFF" w:themeColor="accent2"/>
      <w:sz w:val="18"/>
      <w:szCs w:val="18"/>
    </w:rPr>
  </w:style>
  <w:style w:type="paragraph" w:customStyle="1" w:styleId="Adressepieddepage">
    <w:name w:val="Adresse pied de page"/>
    <w:basedOn w:val="Pta"/>
    <w:qFormat/>
    <w:rsid w:val="0034581C"/>
    <w:pPr>
      <w:spacing w:line="180" w:lineRule="atLeast"/>
    </w:pPr>
    <w:rPr>
      <w:color w:val="84A0AF"/>
      <w:sz w:val="14"/>
      <w:szCs w:val="14"/>
    </w:rPr>
  </w:style>
  <w:style w:type="character" w:customStyle="1" w:styleId="Bold">
    <w:name w:val="Bold"/>
    <w:basedOn w:val="Predvolenpsmoodseku"/>
    <w:uiPriority w:val="1"/>
    <w:qFormat/>
    <w:rsid w:val="0078427B"/>
    <w:rPr>
      <w:rFonts w:cs="Times New Roman"/>
      <w:b/>
      <w:lang w:val="en-US" w:eastAsia="x-none"/>
    </w:rPr>
  </w:style>
  <w:style w:type="paragraph" w:styleId="Obyajntext">
    <w:name w:val="Plain Text"/>
    <w:basedOn w:val="Normlny"/>
    <w:link w:val="ObyajntextChar"/>
    <w:uiPriority w:val="99"/>
    <w:rsid w:val="00C36232"/>
    <w:pPr>
      <w:spacing w:line="240" w:lineRule="auto"/>
    </w:pPr>
    <w:rPr>
      <w:rFonts w:ascii="Courier New" w:eastAsia="Times New Roman" w:hAnsi="Courier New" w:cs="Courier New"/>
      <w:color w:val="auto"/>
      <w:szCs w:val="20"/>
      <w:lang w:val="sk-SK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36232"/>
    <w:rPr>
      <w:rFonts w:ascii="Courier New" w:eastAsia="Times New Roman" w:hAnsi="Courier New" w:cs="Courier New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Justine Beauchesne</dc:creator>
  <cp:lastModifiedBy>JASLOVSKÁ Dáša (ENGIE SK)</cp:lastModifiedBy>
  <cp:revision>4</cp:revision>
  <dcterms:created xsi:type="dcterms:W3CDTF">2025-01-20T18:12:00Z</dcterms:created>
  <dcterms:modified xsi:type="dcterms:W3CDTF">2026-01-12T22:40:00Z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2023-01-05T13:44:08Z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d838c3ac-cbf4-48ca-9084-52bac5efe6f2</vt:lpwstr>
  </property>
  <property fmtid="{D5CDD505-2E9C-101B-9397-08002B2CF9AE}" pid="8" name="MSIP_Label_c135c4ba-2280-41f8-be7d-6f21d368baa3_ContentBits">
    <vt:lpwstr>0</vt:lpwstr>
  </property>
</Properties>
</file>