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8137" w14:textId="77777777" w:rsidR="00E21FD4" w:rsidRDefault="00E21FD4"/>
    <w:p w14:paraId="553623A9" w14:textId="77777777" w:rsidR="007A27E0" w:rsidRDefault="007A27E0"/>
    <w:p w14:paraId="20E34D7C" w14:textId="77777777" w:rsidR="007A27E0" w:rsidRDefault="007A27E0"/>
    <w:p w14:paraId="33ABD33E" w14:textId="77777777" w:rsidR="007A27E0" w:rsidRDefault="007A27E0"/>
    <w:p w14:paraId="1555BEA6" w14:textId="77777777" w:rsidR="007A27E0" w:rsidRDefault="007A27E0"/>
    <w:p w14:paraId="16999C7A" w14:textId="3784B5CA" w:rsidR="00174193" w:rsidRPr="00CC0B5B" w:rsidRDefault="00174193" w:rsidP="005A3272">
      <w:pPr>
        <w:pStyle w:val="Nzov"/>
        <w:kinsoku w:val="0"/>
        <w:overflowPunct w:val="0"/>
        <w:jc w:val="center"/>
      </w:pPr>
      <w:r w:rsidRPr="00814170">
        <w:rPr>
          <w:color w:val="00B0F0"/>
          <w:w w:val="80"/>
        </w:rPr>
        <w:t>Cenník</w:t>
      </w:r>
      <w:r w:rsidRPr="00814170">
        <w:rPr>
          <w:color w:val="00B0F0"/>
          <w:spacing w:val="-26"/>
        </w:rPr>
        <w:t xml:space="preserve"> </w:t>
      </w:r>
      <w:r w:rsidRPr="00814170">
        <w:rPr>
          <w:color w:val="00B0F0"/>
          <w:w w:val="80"/>
        </w:rPr>
        <w:t>za</w:t>
      </w:r>
      <w:r w:rsidRPr="00814170">
        <w:rPr>
          <w:color w:val="00B0F0"/>
          <w:spacing w:val="-26"/>
        </w:rPr>
        <w:t xml:space="preserve"> </w:t>
      </w:r>
      <w:r w:rsidRPr="00814170">
        <w:rPr>
          <w:color w:val="00B0F0"/>
          <w:w w:val="80"/>
        </w:rPr>
        <w:t>distribúciu</w:t>
      </w:r>
      <w:r w:rsidRPr="00814170">
        <w:rPr>
          <w:color w:val="00B0F0"/>
          <w:spacing w:val="-26"/>
        </w:rPr>
        <w:t xml:space="preserve"> </w:t>
      </w:r>
      <w:r w:rsidR="00EA437A">
        <w:rPr>
          <w:color w:val="00B0F0"/>
          <w:spacing w:val="-2"/>
          <w:w w:val="80"/>
        </w:rPr>
        <w:t>plynu</w:t>
      </w:r>
    </w:p>
    <w:p w14:paraId="08E09C25" w14:textId="40F89F50" w:rsidR="00F94DE9" w:rsidRDefault="00F94DE9" w:rsidP="00F94DE9">
      <w:pPr>
        <w:pStyle w:val="Default"/>
      </w:pPr>
    </w:p>
    <w:p w14:paraId="3E0B09D2" w14:textId="77777777" w:rsidR="005A3272" w:rsidRDefault="00F94DE9" w:rsidP="005A3272">
      <w:pPr>
        <w:pStyle w:val="Default"/>
      </w:pPr>
      <w:r>
        <w:t xml:space="preserve"> </w:t>
      </w:r>
    </w:p>
    <w:p w14:paraId="54B7B5D1" w14:textId="2C8BD195" w:rsidR="00AC50EA" w:rsidRDefault="005A3272" w:rsidP="005A3272">
      <w:pPr>
        <w:pStyle w:val="Zkladntext"/>
        <w:kinsoku w:val="0"/>
        <w:overflowPunct w:val="0"/>
        <w:spacing w:before="100" w:line="268" w:lineRule="auto"/>
        <w:ind w:left="1955" w:right="1674"/>
        <w:jc w:val="center"/>
        <w:rPr>
          <w:b/>
          <w:bCs/>
          <w:color w:val="000000" w:themeColor="text1"/>
          <w:w w:val="80"/>
          <w:sz w:val="28"/>
          <w:szCs w:val="28"/>
        </w:rPr>
      </w:pPr>
      <w:r>
        <w:t xml:space="preserve"> </w:t>
      </w:r>
      <w:r w:rsidR="006912E7">
        <w:t>pre distribučnú sieť DS – Senica</w:t>
      </w:r>
    </w:p>
    <w:p w14:paraId="1E14A1F4" w14:textId="7A637620" w:rsidR="00174193" w:rsidRDefault="00174193" w:rsidP="00174193">
      <w:pPr>
        <w:pStyle w:val="Zkladntext"/>
        <w:kinsoku w:val="0"/>
        <w:overflowPunct w:val="0"/>
        <w:spacing w:before="100" w:line="268" w:lineRule="auto"/>
        <w:ind w:left="1955" w:right="1674"/>
        <w:jc w:val="center"/>
        <w:rPr>
          <w:b/>
          <w:bCs/>
          <w:color w:val="000000" w:themeColor="text1"/>
          <w:w w:val="95"/>
          <w:sz w:val="28"/>
          <w:szCs w:val="28"/>
        </w:rPr>
      </w:pPr>
      <w:r w:rsidRPr="00814170">
        <w:rPr>
          <w:b/>
          <w:bCs/>
          <w:color w:val="000000" w:themeColor="text1"/>
          <w:w w:val="95"/>
          <w:sz w:val="28"/>
          <w:szCs w:val="28"/>
        </w:rPr>
        <w:t>od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1.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1.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2024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do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31.</w:t>
      </w:r>
      <w:r w:rsidRPr="00814170">
        <w:rPr>
          <w:b/>
          <w:bCs/>
          <w:color w:val="000000" w:themeColor="text1"/>
          <w:spacing w:val="-18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12.</w:t>
      </w:r>
      <w:r w:rsidRPr="00814170">
        <w:rPr>
          <w:b/>
          <w:bCs/>
          <w:color w:val="000000" w:themeColor="text1"/>
          <w:spacing w:val="-19"/>
          <w:w w:val="95"/>
          <w:sz w:val="28"/>
          <w:szCs w:val="28"/>
        </w:rPr>
        <w:t xml:space="preserve"> </w:t>
      </w:r>
      <w:r w:rsidRPr="00814170">
        <w:rPr>
          <w:b/>
          <w:bCs/>
          <w:color w:val="000000" w:themeColor="text1"/>
          <w:w w:val="95"/>
          <w:sz w:val="28"/>
          <w:szCs w:val="28"/>
        </w:rPr>
        <w:t>2024</w:t>
      </w:r>
      <w:r>
        <w:rPr>
          <w:b/>
          <w:bCs/>
          <w:color w:val="000000" w:themeColor="text1"/>
          <w:w w:val="95"/>
          <w:sz w:val="28"/>
          <w:szCs w:val="28"/>
        </w:rPr>
        <w:t xml:space="preserve"> do konca 6. regulačného obdobia </w:t>
      </w:r>
    </w:p>
    <w:p w14:paraId="2ABEC20B" w14:textId="77777777" w:rsidR="00EB1A9F" w:rsidRDefault="00EB1A9F" w:rsidP="00EB1A9F">
      <w:pPr>
        <w:pStyle w:val="Default"/>
      </w:pPr>
    </w:p>
    <w:p w14:paraId="6C94BCA0" w14:textId="023DA052" w:rsidR="00C07C2C" w:rsidRDefault="00C07C2C" w:rsidP="00C07C2C">
      <w:pPr>
        <w:pStyle w:val="Zkladntext"/>
        <w:kinsoku w:val="0"/>
        <w:overflowPunct w:val="0"/>
        <w:spacing w:before="100" w:line="268" w:lineRule="auto"/>
        <w:ind w:left="1955" w:right="1674"/>
        <w:jc w:val="both"/>
        <w:rPr>
          <w:b/>
          <w:bCs/>
          <w:color w:val="00B0F0"/>
          <w:w w:val="95"/>
          <w:sz w:val="28"/>
          <w:szCs w:val="28"/>
        </w:rPr>
      </w:pPr>
      <w:r w:rsidRPr="00C07C2C">
        <w:rPr>
          <w:b/>
          <w:bCs/>
          <w:color w:val="00B0F0"/>
          <w:w w:val="95"/>
          <w:sz w:val="28"/>
          <w:szCs w:val="28"/>
        </w:rPr>
        <w:t>V zmysle rozhodnutia URSO č.0</w:t>
      </w:r>
      <w:r w:rsidR="001164A6">
        <w:rPr>
          <w:b/>
          <w:bCs/>
          <w:color w:val="00B0F0"/>
          <w:w w:val="95"/>
          <w:sz w:val="28"/>
          <w:szCs w:val="28"/>
        </w:rPr>
        <w:t>031</w:t>
      </w:r>
      <w:r w:rsidRPr="00C07C2C">
        <w:rPr>
          <w:b/>
          <w:bCs/>
          <w:color w:val="00B0F0"/>
          <w:w w:val="95"/>
          <w:sz w:val="28"/>
          <w:szCs w:val="28"/>
        </w:rPr>
        <w:t>/2024</w:t>
      </w:r>
      <w:r>
        <w:rPr>
          <w:b/>
          <w:bCs/>
          <w:color w:val="00B0F0"/>
          <w:w w:val="95"/>
          <w:sz w:val="28"/>
          <w:szCs w:val="28"/>
        </w:rPr>
        <w:t>/</w:t>
      </w:r>
      <w:r w:rsidR="001164A6">
        <w:rPr>
          <w:b/>
          <w:bCs/>
          <w:color w:val="00B0F0"/>
          <w:w w:val="95"/>
          <w:sz w:val="28"/>
          <w:szCs w:val="28"/>
        </w:rPr>
        <w:t>P</w:t>
      </w:r>
      <w:r w:rsidRPr="00C07C2C">
        <w:rPr>
          <w:b/>
          <w:bCs/>
          <w:color w:val="00B0F0"/>
          <w:w w:val="95"/>
          <w:sz w:val="28"/>
          <w:szCs w:val="28"/>
        </w:rPr>
        <w:t xml:space="preserve"> </w:t>
      </w:r>
    </w:p>
    <w:p w14:paraId="1E8DE43B" w14:textId="77777777" w:rsidR="00C8071F" w:rsidRDefault="00C8071F" w:rsidP="00C07C2C">
      <w:pPr>
        <w:pStyle w:val="Zkladntext"/>
        <w:kinsoku w:val="0"/>
        <w:overflowPunct w:val="0"/>
        <w:spacing w:before="100" w:line="268" w:lineRule="auto"/>
        <w:ind w:left="1955" w:right="1674"/>
        <w:jc w:val="both"/>
        <w:rPr>
          <w:b/>
          <w:bCs/>
          <w:color w:val="00B0F0"/>
          <w:w w:val="95"/>
          <w:sz w:val="28"/>
          <w:szCs w:val="28"/>
        </w:rPr>
      </w:pPr>
    </w:p>
    <w:p w14:paraId="4ACB7E30" w14:textId="3DC8E38D" w:rsidR="00D06726" w:rsidRPr="00174193" w:rsidRDefault="00D06726" w:rsidP="00D06726">
      <w:pPr>
        <w:pStyle w:val="Normlnywebov1"/>
        <w:spacing w:before="0" w:after="0" w:line="240" w:lineRule="auto"/>
        <w:textAlignment w:val="top"/>
        <w:rPr>
          <w:b/>
          <w:color w:val="00B0F0"/>
        </w:rPr>
      </w:pPr>
      <w:proofErr w:type="spellStart"/>
      <w:r>
        <w:t>Ostatné</w:t>
      </w:r>
      <w:proofErr w:type="spellEnd"/>
      <w:r>
        <w:t xml:space="preserve"> časti výroku </w:t>
      </w:r>
      <w:proofErr w:type="spellStart"/>
      <w:r>
        <w:t>rozhodnutia</w:t>
      </w:r>
      <w:proofErr w:type="spellEnd"/>
      <w:r>
        <w:t xml:space="preserve"> č. 0056/2023/P </w:t>
      </w:r>
      <w:proofErr w:type="spellStart"/>
      <w:r>
        <w:t>zo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23. 01. 2023 </w:t>
      </w:r>
      <w:proofErr w:type="spellStart"/>
      <w:r>
        <w:t>zostávajú</w:t>
      </w:r>
      <w:proofErr w:type="spellEnd"/>
      <w:r>
        <w:t xml:space="preserve"> </w:t>
      </w:r>
      <w:proofErr w:type="spellStart"/>
      <w:r>
        <w:t>nezmenené</w:t>
      </w:r>
      <w:proofErr w:type="spellEnd"/>
      <w:r>
        <w:t xml:space="preserve">. Toto </w:t>
      </w:r>
      <w:proofErr w:type="spellStart"/>
      <w:r>
        <w:t>rozhodnutie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rozhodnutia</w:t>
      </w:r>
      <w:proofErr w:type="spellEnd"/>
      <w:r>
        <w:t xml:space="preserve"> č. 0056/2023/P </w:t>
      </w:r>
      <w:proofErr w:type="spellStart"/>
      <w:r>
        <w:t>zo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23. 01. 20</w:t>
      </w:r>
      <w:r w:rsidR="00152667">
        <w:t>23</w:t>
      </w:r>
    </w:p>
    <w:p w14:paraId="57599C02" w14:textId="77777777" w:rsidR="005A3272" w:rsidRPr="00C07C2C" w:rsidRDefault="005A3272" w:rsidP="00C07C2C">
      <w:pPr>
        <w:pStyle w:val="Zkladntext"/>
        <w:kinsoku w:val="0"/>
        <w:overflowPunct w:val="0"/>
        <w:spacing w:before="100" w:line="268" w:lineRule="auto"/>
        <w:ind w:left="1955" w:right="1674"/>
        <w:jc w:val="both"/>
        <w:rPr>
          <w:b/>
          <w:bCs/>
          <w:color w:val="00B0F0"/>
          <w:w w:val="95"/>
          <w:sz w:val="28"/>
          <w:szCs w:val="28"/>
        </w:rPr>
      </w:pPr>
    </w:p>
    <w:p w14:paraId="7AA1EE5A" w14:textId="77777777" w:rsidR="00C07C2C" w:rsidRPr="00C07C2C" w:rsidRDefault="00C07C2C" w:rsidP="00C07C2C">
      <w:pPr>
        <w:pStyle w:val="Zkladntext"/>
        <w:kinsoku w:val="0"/>
        <w:overflowPunct w:val="0"/>
        <w:spacing w:line="230" w:lineRule="exact"/>
        <w:ind w:left="431" w:right="80"/>
        <w:jc w:val="center"/>
        <w:rPr>
          <w:b/>
          <w:bCs/>
          <w:color w:val="00B0F0"/>
          <w:spacing w:val="-10"/>
          <w:sz w:val="20"/>
          <w:szCs w:val="20"/>
        </w:rPr>
      </w:pPr>
      <w:r w:rsidRPr="00C07C2C">
        <w:rPr>
          <w:b/>
          <w:bCs/>
          <w:color w:val="00B0F0"/>
          <w:spacing w:val="-10"/>
          <w:sz w:val="20"/>
          <w:szCs w:val="20"/>
        </w:rPr>
        <w:t>A</w:t>
      </w:r>
    </w:p>
    <w:p w14:paraId="3141F885" w14:textId="77777777" w:rsidR="00C07C2C" w:rsidRPr="00C07C2C" w:rsidRDefault="00C07C2C" w:rsidP="00C07C2C">
      <w:pPr>
        <w:pStyle w:val="Zkladntext"/>
        <w:kinsoku w:val="0"/>
        <w:overflowPunct w:val="0"/>
        <w:spacing w:before="3"/>
        <w:ind w:left="0"/>
        <w:jc w:val="center"/>
        <w:rPr>
          <w:b/>
          <w:bCs/>
          <w:color w:val="00B0F0"/>
          <w:sz w:val="20"/>
          <w:szCs w:val="20"/>
        </w:rPr>
      </w:pPr>
    </w:p>
    <w:p w14:paraId="4AE7C9AD" w14:textId="77777777" w:rsidR="00C07C2C" w:rsidRPr="00C07C2C" w:rsidRDefault="00C07C2C" w:rsidP="00C07C2C">
      <w:pPr>
        <w:pStyle w:val="Zkladntext"/>
        <w:kinsoku w:val="0"/>
        <w:overflowPunct w:val="0"/>
        <w:spacing w:before="1" w:line="278" w:lineRule="auto"/>
        <w:ind w:left="431" w:right="26"/>
        <w:jc w:val="center"/>
        <w:rPr>
          <w:b/>
          <w:bCs/>
          <w:color w:val="00B0F0"/>
          <w:sz w:val="20"/>
          <w:szCs w:val="20"/>
        </w:rPr>
      </w:pPr>
      <w:r w:rsidRPr="00C07C2C">
        <w:rPr>
          <w:b/>
          <w:bCs/>
          <w:color w:val="00B0F0"/>
          <w:sz w:val="20"/>
          <w:szCs w:val="20"/>
        </w:rPr>
        <w:t>NARIADENIA</w:t>
      </w:r>
      <w:r w:rsidRPr="00C07C2C">
        <w:rPr>
          <w:b/>
          <w:bCs/>
          <w:color w:val="00B0F0"/>
          <w:spacing w:val="-5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VLÁDY</w:t>
      </w:r>
      <w:r w:rsidRPr="00C07C2C">
        <w:rPr>
          <w:b/>
          <w:bCs/>
          <w:color w:val="00B0F0"/>
          <w:spacing w:val="-5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Č.</w:t>
      </w:r>
      <w:r w:rsidRPr="00C07C2C">
        <w:rPr>
          <w:b/>
          <w:bCs/>
          <w:color w:val="00B0F0"/>
          <w:spacing w:val="-3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472/2023</w:t>
      </w:r>
      <w:r w:rsidRPr="00C07C2C">
        <w:rPr>
          <w:b/>
          <w:bCs/>
          <w:color w:val="00B0F0"/>
          <w:spacing w:val="-1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Z.Z.,</w:t>
      </w:r>
      <w:r w:rsidRPr="00C07C2C">
        <w:rPr>
          <w:b/>
          <w:bCs/>
          <w:color w:val="00B0F0"/>
          <w:spacing w:val="-5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KTORÝM</w:t>
      </w:r>
      <w:r w:rsidRPr="00C07C2C">
        <w:rPr>
          <w:b/>
          <w:bCs/>
          <w:color w:val="00B0F0"/>
          <w:spacing w:val="-1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SA</w:t>
      </w:r>
      <w:r w:rsidRPr="00C07C2C">
        <w:rPr>
          <w:b/>
          <w:bCs/>
          <w:color w:val="00B0F0"/>
          <w:spacing w:val="-6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USTANOVUJÚ</w:t>
      </w:r>
      <w:r w:rsidRPr="00C07C2C">
        <w:rPr>
          <w:b/>
          <w:bCs/>
          <w:color w:val="00B0F0"/>
          <w:spacing w:val="-5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VÝŠKY</w:t>
      </w:r>
      <w:r w:rsidRPr="00C07C2C">
        <w:rPr>
          <w:b/>
          <w:bCs/>
          <w:color w:val="00B0F0"/>
          <w:spacing w:val="-3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TARÍF</w:t>
      </w:r>
      <w:r w:rsidRPr="00C07C2C">
        <w:rPr>
          <w:b/>
          <w:bCs/>
          <w:color w:val="00B0F0"/>
          <w:spacing w:val="-4"/>
          <w:sz w:val="20"/>
          <w:szCs w:val="20"/>
        </w:rPr>
        <w:t xml:space="preserve"> </w:t>
      </w:r>
      <w:r w:rsidRPr="00C07C2C">
        <w:rPr>
          <w:b/>
          <w:bCs/>
          <w:color w:val="00B0F0"/>
          <w:sz w:val="20"/>
          <w:szCs w:val="20"/>
        </w:rPr>
        <w:t>PRE KONCOVÝCH ODBERATEĽOV ELEKTRINY A PRE ODBERATEĽOV PLYNU</w:t>
      </w:r>
    </w:p>
    <w:p w14:paraId="1895D8DF" w14:textId="77777777" w:rsidR="00174193" w:rsidRDefault="00174193" w:rsidP="00C07C2C">
      <w:pPr>
        <w:pStyle w:val="Zkladntext"/>
        <w:kinsoku w:val="0"/>
        <w:overflowPunct w:val="0"/>
        <w:spacing w:before="100" w:line="268" w:lineRule="auto"/>
        <w:ind w:left="1955" w:right="1674"/>
        <w:jc w:val="center"/>
        <w:rPr>
          <w:b/>
          <w:bCs/>
          <w:color w:val="000000" w:themeColor="text1"/>
          <w:w w:val="95"/>
          <w:sz w:val="28"/>
          <w:szCs w:val="28"/>
        </w:rPr>
      </w:pPr>
    </w:p>
    <w:p w14:paraId="61BA6380" w14:textId="3868058E" w:rsidR="00BC422F" w:rsidRDefault="00174193" w:rsidP="002A2068">
      <w:pPr>
        <w:shd w:val="clear" w:color="auto" w:fill="FFFFFF"/>
        <w:spacing w:after="100"/>
        <w:jc w:val="both"/>
      </w:pPr>
      <w:r w:rsidRPr="00EC74B2">
        <w:rPr>
          <w:rFonts w:ascii="Arial Narrow" w:hAnsi="Arial Narrow"/>
          <w:w w:val="75"/>
        </w:rPr>
        <w:t xml:space="preserve">   </w:t>
      </w:r>
    </w:p>
    <w:p w14:paraId="471DECBF" w14:textId="77777777" w:rsidR="00F505C5" w:rsidRPr="00D8562E" w:rsidRDefault="00F505C5" w:rsidP="00F505C5">
      <w:pPr>
        <w:tabs>
          <w:tab w:val="left" w:pos="397"/>
        </w:tabs>
        <w:outlineLvl w:val="0"/>
        <w:rPr>
          <w:rFonts w:eastAsiaTheme="majorEastAsia"/>
          <w:b/>
        </w:rPr>
      </w:pPr>
      <w:r w:rsidRPr="00D8562E">
        <w:rPr>
          <w:rFonts w:eastAsiaTheme="majorEastAsia"/>
          <w:b/>
        </w:rPr>
        <w:t>Tarify za prístup do vysokotlakovej distribučnej siete a distribúciu</w:t>
      </w:r>
      <w:r w:rsidRPr="00D8562E">
        <w:rPr>
          <w:rFonts w:eastAsiaTheme="majorEastAsia"/>
          <w:b/>
          <w:spacing w:val="-10"/>
        </w:rPr>
        <w:t xml:space="preserve"> </w:t>
      </w:r>
      <w:r w:rsidRPr="00D8562E">
        <w:rPr>
          <w:rFonts w:eastAsiaTheme="majorEastAsia"/>
          <w:b/>
        </w:rPr>
        <w:t>plynu</w:t>
      </w:r>
    </w:p>
    <w:p w14:paraId="621035D3" w14:textId="77777777" w:rsidR="00F505C5" w:rsidRPr="00D113A3" w:rsidRDefault="00F505C5" w:rsidP="00F505C5">
      <w:pPr>
        <w:pStyle w:val="Odsekzoznamu"/>
        <w:tabs>
          <w:tab w:val="left" w:pos="397"/>
        </w:tabs>
        <w:ind w:left="502"/>
        <w:outlineLvl w:val="0"/>
        <w:rPr>
          <w:rFonts w:ascii="Times New Roman" w:eastAsiaTheme="majorEastAsia" w:hAnsi="Times New Roman" w:cs="Times New Roman"/>
          <w:b/>
        </w:rPr>
      </w:pPr>
    </w:p>
    <w:p w14:paraId="22EDC2B6" w14:textId="77777777" w:rsidR="00F505C5" w:rsidRPr="00A41983" w:rsidRDefault="00F505C5" w:rsidP="00F505C5">
      <w:pPr>
        <w:overflowPunct w:val="0"/>
        <w:adjustRightInd w:val="0"/>
        <w:textAlignment w:val="baseline"/>
        <w:rPr>
          <w:b/>
          <w:lang w:eastAsia="cs-CZ"/>
        </w:rPr>
      </w:pPr>
    </w:p>
    <w:p w14:paraId="1653788B" w14:textId="77777777" w:rsidR="00F505C5" w:rsidRPr="001F4A1F" w:rsidRDefault="00F505C5" w:rsidP="00F505C5">
      <w:pPr>
        <w:overflowPunct w:val="0"/>
        <w:adjustRightInd w:val="0"/>
        <w:ind w:left="136"/>
        <w:textAlignment w:val="baseline"/>
        <w:rPr>
          <w:lang w:eastAsia="cs-CZ"/>
        </w:rPr>
      </w:pPr>
      <w:proofErr w:type="spellStart"/>
      <w:r w:rsidRPr="001F4A1F">
        <w:rPr>
          <w:lang w:eastAsia="cs-CZ"/>
        </w:rPr>
        <w:t>aa</w:t>
      </w:r>
      <w:proofErr w:type="spellEnd"/>
      <w:r w:rsidRPr="001F4A1F">
        <w:rPr>
          <w:lang w:eastAsia="cs-CZ"/>
        </w:rPr>
        <w:t>) Ročná sadzba v eurách za prístup do vysokotlakovej distribučnej siete:</w:t>
      </w:r>
    </w:p>
    <w:p w14:paraId="1B44175C" w14:textId="77777777" w:rsidR="00F505C5" w:rsidRPr="001F4A1F" w:rsidRDefault="00F505C5" w:rsidP="00F505C5">
      <w:pPr>
        <w:overflowPunct w:val="0"/>
        <w:adjustRightInd w:val="0"/>
        <w:textAlignment w:val="baseline"/>
        <w:rPr>
          <w:lang w:eastAsia="cs-CZ"/>
        </w:rPr>
      </w:pPr>
    </w:p>
    <w:p w14:paraId="1E40D401" w14:textId="77777777" w:rsidR="00F505C5" w:rsidRDefault="00F505C5" w:rsidP="00F505C5">
      <w:pPr>
        <w:pStyle w:val="Default"/>
      </w:pPr>
      <w:r>
        <w:t>Tabuľka č. 1</w:t>
      </w:r>
    </w:p>
    <w:tbl>
      <w:tblPr>
        <w:tblStyle w:val="TableNormal"/>
        <w:tblW w:w="9002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465"/>
      </w:tblGrid>
      <w:tr w:rsidR="00F505C5" w:rsidRPr="001F4A1F" w14:paraId="11365C49" w14:textId="77777777" w:rsidTr="004C21E4">
        <w:trPr>
          <w:trHeight w:val="669"/>
        </w:trPr>
        <w:tc>
          <w:tcPr>
            <w:tcW w:w="4537" w:type="dxa"/>
            <w:vMerge w:val="restart"/>
          </w:tcPr>
          <w:p w14:paraId="3811EAF4" w14:textId="77777777" w:rsidR="00F505C5" w:rsidRPr="001F4A1F" w:rsidRDefault="00F505C5" w:rsidP="004C21E4">
            <w:pPr>
              <w:spacing w:before="8"/>
              <w:rPr>
                <w:lang w:val="sk" w:eastAsia="sk"/>
              </w:rPr>
            </w:pPr>
          </w:p>
          <w:p w14:paraId="226F5C26" w14:textId="77777777" w:rsidR="00F505C5" w:rsidRPr="001F4A1F" w:rsidRDefault="00F505C5" w:rsidP="004C21E4">
            <w:pPr>
              <w:ind w:left="1590" w:right="1582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Vstupný bod</w:t>
            </w:r>
          </w:p>
        </w:tc>
        <w:tc>
          <w:tcPr>
            <w:tcW w:w="4465" w:type="dxa"/>
          </w:tcPr>
          <w:p w14:paraId="252ED88D" w14:textId="77777777" w:rsidR="00F505C5" w:rsidRPr="001F4A1F" w:rsidRDefault="00F505C5" w:rsidP="004C21E4">
            <w:pPr>
              <w:ind w:left="256" w:right="231" w:firstLine="146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Ročná sadzba za dennú distribučnú kapacitu na súhrnnom vstupnom bode</w:t>
            </w:r>
          </w:p>
        </w:tc>
      </w:tr>
      <w:tr w:rsidR="00F505C5" w:rsidRPr="001F4A1F" w14:paraId="61B2BD58" w14:textId="77777777" w:rsidTr="004C21E4">
        <w:trPr>
          <w:trHeight w:val="275"/>
        </w:trPr>
        <w:tc>
          <w:tcPr>
            <w:tcW w:w="4537" w:type="dxa"/>
            <w:vMerge/>
            <w:tcBorders>
              <w:top w:val="nil"/>
            </w:tcBorders>
          </w:tcPr>
          <w:p w14:paraId="6D7F25CC" w14:textId="77777777" w:rsidR="00F505C5" w:rsidRPr="0025570A" w:rsidRDefault="00F505C5" w:rsidP="004C21E4">
            <w:pPr>
              <w:rPr>
                <w:lang w:val="sk"/>
              </w:rPr>
            </w:pPr>
          </w:p>
        </w:tc>
        <w:tc>
          <w:tcPr>
            <w:tcW w:w="4465" w:type="dxa"/>
          </w:tcPr>
          <w:p w14:paraId="41D9F5AD" w14:textId="77777777" w:rsidR="00F505C5" w:rsidRPr="001F4A1F" w:rsidRDefault="00F505C5" w:rsidP="004C21E4">
            <w:pPr>
              <w:spacing w:line="256" w:lineRule="exact"/>
              <w:ind w:left="1534" w:right="1526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(€/kWh /deň)</w:t>
            </w:r>
          </w:p>
        </w:tc>
      </w:tr>
      <w:tr w:rsidR="00F505C5" w:rsidRPr="001F4A1F" w14:paraId="7D0418DA" w14:textId="77777777" w:rsidTr="004C21E4">
        <w:trPr>
          <w:trHeight w:val="1380"/>
        </w:trPr>
        <w:tc>
          <w:tcPr>
            <w:tcW w:w="4537" w:type="dxa"/>
          </w:tcPr>
          <w:p w14:paraId="2116CE75" w14:textId="77777777" w:rsidR="00F505C5" w:rsidRPr="001F4A1F" w:rsidRDefault="00F505C5" w:rsidP="004C21E4">
            <w:pPr>
              <w:spacing w:line="268" w:lineRule="exact"/>
              <w:ind w:left="71"/>
              <w:rPr>
                <w:lang w:val="sk" w:eastAsia="sk"/>
              </w:rPr>
            </w:pPr>
            <w:r w:rsidRPr="001F4A1F">
              <w:rPr>
                <w:lang w:val="sk" w:eastAsia="sk"/>
              </w:rPr>
              <w:t>domáci</w:t>
            </w:r>
            <w:r w:rsidRPr="001F4A1F">
              <w:rPr>
                <w:spacing w:val="59"/>
                <w:lang w:val="sk" w:eastAsia="sk"/>
              </w:rPr>
              <w:t xml:space="preserve"> </w:t>
            </w:r>
            <w:r w:rsidRPr="001F4A1F">
              <w:rPr>
                <w:lang w:val="sk" w:eastAsia="sk"/>
              </w:rPr>
              <w:t>bod,</w:t>
            </w:r>
          </w:p>
          <w:p w14:paraId="02FB3127" w14:textId="77777777" w:rsidR="00F505C5" w:rsidRPr="001F4A1F" w:rsidRDefault="00F505C5" w:rsidP="004C21E4">
            <w:pPr>
              <w:tabs>
                <w:tab w:val="left" w:pos="1384"/>
                <w:tab w:val="left" w:pos="1641"/>
                <w:tab w:val="left" w:pos="2534"/>
                <w:tab w:val="left" w:pos="2870"/>
                <w:tab w:val="left" w:pos="3443"/>
                <w:tab w:val="left" w:pos="3969"/>
              </w:tabs>
              <w:spacing w:line="270" w:lineRule="atLeast"/>
              <w:ind w:left="71" w:right="55"/>
              <w:rPr>
                <w:lang w:val="sk" w:eastAsia="sk"/>
              </w:rPr>
            </w:pPr>
            <w:r w:rsidRPr="001F4A1F">
              <w:rPr>
                <w:lang w:val="sk" w:eastAsia="sk"/>
              </w:rPr>
              <w:t>zásobník</w:t>
            </w:r>
            <w:r w:rsidRPr="001F4A1F">
              <w:rPr>
                <w:lang w:val="sk" w:eastAsia="sk"/>
              </w:rPr>
              <w:tab/>
              <w:t>prevádzkovateľa</w:t>
            </w:r>
            <w:r w:rsidRPr="001F4A1F">
              <w:rPr>
                <w:lang w:val="sk" w:eastAsia="sk"/>
              </w:rPr>
              <w:tab/>
              <w:t>zásobníka, odovzdávacie</w:t>
            </w:r>
            <w:r w:rsidRPr="001F4A1F">
              <w:rPr>
                <w:lang w:val="sk" w:eastAsia="sk"/>
              </w:rPr>
              <w:tab/>
              <w:t>miesto</w:t>
            </w:r>
            <w:r w:rsidRPr="001F4A1F">
              <w:rPr>
                <w:lang w:val="sk" w:eastAsia="sk"/>
              </w:rPr>
              <w:tab/>
              <w:t>z</w:t>
            </w:r>
            <w:r w:rsidRPr="001F4A1F">
              <w:rPr>
                <w:lang w:val="sk" w:eastAsia="sk"/>
              </w:rPr>
              <w:tab/>
              <w:t>ťažobnej</w:t>
            </w:r>
            <w:r w:rsidRPr="001F4A1F">
              <w:rPr>
                <w:lang w:val="sk" w:eastAsia="sk"/>
              </w:rPr>
              <w:tab/>
            </w:r>
            <w:r w:rsidRPr="001F4A1F">
              <w:rPr>
                <w:spacing w:val="-4"/>
                <w:lang w:val="sk" w:eastAsia="sk"/>
              </w:rPr>
              <w:t xml:space="preserve">siete, </w:t>
            </w:r>
            <w:r w:rsidRPr="001F4A1F">
              <w:rPr>
                <w:lang w:val="sk" w:eastAsia="sk"/>
              </w:rPr>
              <w:t xml:space="preserve">odovzdávacie miesto výrobcu </w:t>
            </w:r>
            <w:proofErr w:type="spellStart"/>
            <w:r w:rsidRPr="001F4A1F">
              <w:rPr>
                <w:lang w:val="sk" w:eastAsia="sk"/>
              </w:rPr>
              <w:t>biometánu</w:t>
            </w:r>
            <w:proofErr w:type="spellEnd"/>
            <w:r w:rsidRPr="001F4A1F">
              <w:rPr>
                <w:lang w:val="sk" w:eastAsia="sk"/>
              </w:rPr>
              <w:t xml:space="preserve"> (spolu tiež len „súhrnný vstupný</w:t>
            </w:r>
            <w:r w:rsidRPr="001F4A1F">
              <w:rPr>
                <w:spacing w:val="-12"/>
                <w:lang w:val="sk" w:eastAsia="sk"/>
              </w:rPr>
              <w:t xml:space="preserve"> </w:t>
            </w:r>
            <w:r w:rsidRPr="001F4A1F">
              <w:rPr>
                <w:lang w:val="sk" w:eastAsia="sk"/>
              </w:rPr>
              <w:t>bod“).</w:t>
            </w:r>
          </w:p>
        </w:tc>
        <w:tc>
          <w:tcPr>
            <w:tcW w:w="4465" w:type="dxa"/>
          </w:tcPr>
          <w:p w14:paraId="7999660D" w14:textId="77777777" w:rsidR="00F505C5" w:rsidRPr="001F4A1F" w:rsidRDefault="00F505C5" w:rsidP="004C21E4">
            <w:pPr>
              <w:spacing w:before="1"/>
              <w:ind w:left="1532" w:right="1526"/>
              <w:jc w:val="center"/>
              <w:rPr>
                <w:lang w:val="sk" w:eastAsia="sk"/>
              </w:rPr>
            </w:pPr>
          </w:p>
          <w:p w14:paraId="0CED0C78" w14:textId="77777777" w:rsidR="00F505C5" w:rsidRPr="001F4A1F" w:rsidRDefault="00F505C5" w:rsidP="004C21E4">
            <w:pPr>
              <w:spacing w:before="1"/>
              <w:ind w:left="1532" w:right="1526"/>
              <w:jc w:val="center"/>
              <w:rPr>
                <w:lang w:eastAsia="sk"/>
              </w:rPr>
            </w:pPr>
            <w:r w:rsidRPr="001F4A1F">
              <w:rPr>
                <w:lang w:val="sk" w:eastAsia="sk"/>
              </w:rPr>
              <w:t>0,1415</w:t>
            </w:r>
          </w:p>
        </w:tc>
      </w:tr>
    </w:tbl>
    <w:p w14:paraId="213A6B6B" w14:textId="77777777" w:rsidR="00F505C5" w:rsidRDefault="00F505C5" w:rsidP="00F505C5">
      <w:pPr>
        <w:pStyle w:val="Default"/>
      </w:pPr>
    </w:p>
    <w:p w14:paraId="5937A40A" w14:textId="77777777" w:rsidR="00F505C5" w:rsidRDefault="00F505C5" w:rsidP="00F505C5">
      <w:pPr>
        <w:pStyle w:val="Default"/>
      </w:pPr>
    </w:p>
    <w:p w14:paraId="469CE801" w14:textId="77777777" w:rsidR="00F505C5" w:rsidRDefault="00F505C5" w:rsidP="00F505C5">
      <w:pPr>
        <w:pStyle w:val="Default"/>
      </w:pPr>
    </w:p>
    <w:p w14:paraId="0C7D3613" w14:textId="77777777" w:rsidR="00F505C5" w:rsidRPr="001F4A1F" w:rsidRDefault="00F505C5" w:rsidP="00F505C5">
      <w:pPr>
        <w:overflowPunct w:val="0"/>
        <w:adjustRightInd w:val="0"/>
        <w:spacing w:before="67"/>
        <w:ind w:left="136" w:right="235"/>
        <w:textAlignment w:val="baseline"/>
        <w:rPr>
          <w:lang w:eastAsia="cs-CZ"/>
        </w:rPr>
      </w:pPr>
      <w:proofErr w:type="spellStart"/>
      <w:r>
        <w:rPr>
          <w:lang w:eastAsia="cs-CZ"/>
        </w:rPr>
        <w:t>ab</w:t>
      </w:r>
      <w:proofErr w:type="spellEnd"/>
      <w:r>
        <w:rPr>
          <w:lang w:eastAsia="cs-CZ"/>
        </w:rPr>
        <w:t xml:space="preserve">) </w:t>
      </w:r>
      <w:r w:rsidRPr="001F4A1F">
        <w:rPr>
          <w:lang w:eastAsia="cs-CZ"/>
        </w:rPr>
        <w:t>Tarifné sadzby v eurách pre jednotlivé odberné miesta distribučnej siete za distribúciu plynu:</w:t>
      </w:r>
    </w:p>
    <w:p w14:paraId="3A9023DC" w14:textId="77777777" w:rsidR="00F505C5" w:rsidRDefault="00F505C5" w:rsidP="00F505C5">
      <w:pPr>
        <w:pStyle w:val="Default"/>
      </w:pPr>
    </w:p>
    <w:p w14:paraId="46BC8829" w14:textId="77777777" w:rsidR="00F505C5" w:rsidRDefault="00F505C5" w:rsidP="00F505C5">
      <w:pPr>
        <w:pStyle w:val="Default"/>
      </w:pPr>
      <w:r>
        <w:t>Tabuľka č. 2</w:t>
      </w:r>
    </w:p>
    <w:tbl>
      <w:tblPr>
        <w:tblStyle w:val="TableNormal"/>
        <w:tblW w:w="9240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810"/>
        <w:gridCol w:w="2160"/>
        <w:gridCol w:w="2160"/>
        <w:gridCol w:w="1980"/>
      </w:tblGrid>
      <w:tr w:rsidR="00F505C5" w:rsidRPr="001F4A1F" w14:paraId="7D525213" w14:textId="77777777" w:rsidTr="004C21E4">
        <w:trPr>
          <w:trHeight w:val="1516"/>
        </w:trPr>
        <w:tc>
          <w:tcPr>
            <w:tcW w:w="1130" w:type="dxa"/>
            <w:vMerge w:val="restart"/>
          </w:tcPr>
          <w:p w14:paraId="49C0738C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771D95DA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450ABDC9" w14:textId="77777777" w:rsidR="00F505C5" w:rsidRPr="001F4A1F" w:rsidRDefault="00F505C5" w:rsidP="004C21E4">
            <w:pPr>
              <w:spacing w:before="197"/>
              <w:ind w:left="105" w:right="78" w:firstLine="12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Tarifná skupina</w:t>
            </w:r>
          </w:p>
        </w:tc>
        <w:tc>
          <w:tcPr>
            <w:tcW w:w="1810" w:type="dxa"/>
          </w:tcPr>
          <w:p w14:paraId="481FAFF2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02ADAE49" w14:textId="77777777" w:rsidR="00F505C5" w:rsidRPr="001F4A1F" w:rsidRDefault="00F505C5" w:rsidP="004C21E4">
            <w:pPr>
              <w:spacing w:before="10"/>
              <w:rPr>
                <w:lang w:val="sk" w:eastAsia="sk"/>
              </w:rPr>
            </w:pPr>
          </w:p>
          <w:p w14:paraId="5C03D20D" w14:textId="77777777" w:rsidR="00F505C5" w:rsidRPr="001F4A1F" w:rsidRDefault="00F505C5" w:rsidP="004C21E4">
            <w:pPr>
              <w:ind w:left="455" w:right="257" w:hanging="173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Fixná sadzba za mesiac</w:t>
            </w:r>
          </w:p>
        </w:tc>
        <w:tc>
          <w:tcPr>
            <w:tcW w:w="2160" w:type="dxa"/>
          </w:tcPr>
          <w:p w14:paraId="199E2B06" w14:textId="77777777" w:rsidR="00F505C5" w:rsidRPr="001F4A1F" w:rsidRDefault="00F505C5" w:rsidP="004C21E4">
            <w:pPr>
              <w:ind w:left="427" w:right="41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Ročná sadzba za dennú</w:t>
            </w:r>
          </w:p>
          <w:p w14:paraId="63E537AE" w14:textId="77777777" w:rsidR="00F505C5" w:rsidRPr="001F4A1F" w:rsidRDefault="00F505C5" w:rsidP="004C21E4">
            <w:pPr>
              <w:spacing w:before="1" w:line="237" w:lineRule="auto"/>
              <w:ind w:left="79" w:right="6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distribučnú kapacitu na odbernom mieste do 1 mil. m</w:t>
            </w:r>
            <w:r w:rsidRPr="001F4A1F">
              <w:rPr>
                <w:b/>
                <w:position w:val="8"/>
                <w:lang w:val="sk" w:eastAsia="sk"/>
              </w:rPr>
              <w:t xml:space="preserve">3 </w:t>
            </w:r>
            <w:r w:rsidRPr="001F4A1F">
              <w:rPr>
                <w:b/>
                <w:lang w:val="sk" w:eastAsia="sk"/>
              </w:rPr>
              <w:t>/deň</w:t>
            </w:r>
          </w:p>
          <w:p w14:paraId="6B95F862" w14:textId="77777777" w:rsidR="00F505C5" w:rsidRPr="001F4A1F" w:rsidRDefault="00F505C5" w:rsidP="004C21E4">
            <w:pPr>
              <w:spacing w:line="233" w:lineRule="exact"/>
              <w:ind w:left="427" w:right="416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vrátane</w:t>
            </w:r>
          </w:p>
        </w:tc>
        <w:tc>
          <w:tcPr>
            <w:tcW w:w="2160" w:type="dxa"/>
          </w:tcPr>
          <w:p w14:paraId="7366B033" w14:textId="77777777" w:rsidR="00F505C5" w:rsidRPr="001F4A1F" w:rsidRDefault="00F505C5" w:rsidP="004C21E4">
            <w:pPr>
              <w:ind w:left="427" w:right="41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Ročná sadzba za dennú</w:t>
            </w:r>
          </w:p>
          <w:p w14:paraId="4582843F" w14:textId="77777777" w:rsidR="00F505C5" w:rsidRPr="001F4A1F" w:rsidRDefault="00F505C5" w:rsidP="004C21E4">
            <w:pPr>
              <w:spacing w:before="1" w:line="237" w:lineRule="auto"/>
              <w:ind w:left="79" w:right="6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distribučnú kapacitu na odbernom mieste nad 1 mil. m</w:t>
            </w:r>
            <w:r w:rsidRPr="001F4A1F">
              <w:rPr>
                <w:b/>
                <w:position w:val="8"/>
                <w:lang w:val="sk" w:eastAsia="sk"/>
              </w:rPr>
              <w:t>3</w:t>
            </w:r>
            <w:r w:rsidRPr="001F4A1F">
              <w:rPr>
                <w:b/>
                <w:lang w:val="sk" w:eastAsia="sk"/>
              </w:rPr>
              <w:t>/deň</w:t>
            </w:r>
          </w:p>
        </w:tc>
        <w:tc>
          <w:tcPr>
            <w:tcW w:w="1980" w:type="dxa"/>
          </w:tcPr>
          <w:p w14:paraId="3B183822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2B2E42A0" w14:textId="77777777" w:rsidR="00F505C5" w:rsidRPr="001F4A1F" w:rsidRDefault="00F505C5" w:rsidP="004C21E4">
            <w:pPr>
              <w:spacing w:before="8"/>
              <w:rPr>
                <w:lang w:val="sk" w:eastAsia="sk"/>
              </w:rPr>
            </w:pPr>
          </w:p>
          <w:p w14:paraId="28BEB889" w14:textId="77777777" w:rsidR="00F505C5" w:rsidRPr="001F4A1F" w:rsidRDefault="00F505C5" w:rsidP="004C21E4">
            <w:pPr>
              <w:spacing w:line="253" w:lineRule="exact"/>
              <w:ind w:left="109" w:right="102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Variabilná sadzba</w:t>
            </w:r>
          </w:p>
          <w:p w14:paraId="37BA3364" w14:textId="77777777" w:rsidR="00F505C5" w:rsidRPr="001F4A1F" w:rsidRDefault="00F505C5" w:rsidP="004C21E4">
            <w:pPr>
              <w:spacing w:line="276" w:lineRule="exact"/>
              <w:ind w:left="109" w:right="102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za 1 kWh</w:t>
            </w:r>
          </w:p>
        </w:tc>
      </w:tr>
      <w:tr w:rsidR="00F505C5" w:rsidRPr="001F4A1F" w14:paraId="652AA952" w14:textId="77777777" w:rsidTr="004C21E4">
        <w:trPr>
          <w:trHeight w:val="482"/>
        </w:trPr>
        <w:tc>
          <w:tcPr>
            <w:tcW w:w="1130" w:type="dxa"/>
            <w:vMerge/>
            <w:tcBorders>
              <w:top w:val="nil"/>
            </w:tcBorders>
          </w:tcPr>
          <w:p w14:paraId="5A239F6F" w14:textId="77777777" w:rsidR="00F505C5" w:rsidRPr="001F4A1F" w:rsidRDefault="00F505C5" w:rsidP="004C21E4"/>
        </w:tc>
        <w:tc>
          <w:tcPr>
            <w:tcW w:w="1810" w:type="dxa"/>
            <w:vAlign w:val="center"/>
          </w:tcPr>
          <w:p w14:paraId="23A83AF8" w14:textId="77777777" w:rsidR="00F505C5" w:rsidRPr="001F4A1F" w:rsidRDefault="00F505C5" w:rsidP="004C21E4">
            <w:pPr>
              <w:spacing w:before="118"/>
              <w:ind w:right="441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(€/mesiac)</w:t>
            </w:r>
          </w:p>
        </w:tc>
        <w:tc>
          <w:tcPr>
            <w:tcW w:w="2160" w:type="dxa"/>
            <w:vAlign w:val="center"/>
          </w:tcPr>
          <w:p w14:paraId="07EB072D" w14:textId="77777777" w:rsidR="00F505C5" w:rsidRPr="001F4A1F" w:rsidRDefault="00F505C5" w:rsidP="004C21E4">
            <w:pPr>
              <w:spacing w:before="113"/>
              <w:ind w:left="424" w:right="41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(€/m</w:t>
            </w:r>
            <w:r w:rsidRPr="001F4A1F">
              <w:rPr>
                <w:b/>
                <w:position w:val="7"/>
                <w:lang w:val="sk" w:eastAsia="sk"/>
              </w:rPr>
              <w:t>3</w:t>
            </w:r>
            <w:r w:rsidRPr="001F4A1F">
              <w:rPr>
                <w:b/>
                <w:lang w:val="sk" w:eastAsia="sk"/>
              </w:rPr>
              <w:t>/deň)</w:t>
            </w:r>
          </w:p>
        </w:tc>
        <w:tc>
          <w:tcPr>
            <w:tcW w:w="2160" w:type="dxa"/>
            <w:vAlign w:val="center"/>
          </w:tcPr>
          <w:p w14:paraId="5E7EFCF9" w14:textId="77777777" w:rsidR="00F505C5" w:rsidRPr="001F4A1F" w:rsidRDefault="00F505C5" w:rsidP="004C21E4">
            <w:pPr>
              <w:spacing w:before="113"/>
              <w:ind w:left="425" w:right="417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(€/m</w:t>
            </w:r>
            <w:r w:rsidRPr="001F4A1F">
              <w:rPr>
                <w:b/>
                <w:position w:val="7"/>
                <w:lang w:val="sk" w:eastAsia="sk"/>
              </w:rPr>
              <w:t>3</w:t>
            </w:r>
            <w:r w:rsidRPr="001F4A1F">
              <w:rPr>
                <w:b/>
                <w:lang w:val="sk" w:eastAsia="sk"/>
              </w:rPr>
              <w:t>/deň)</w:t>
            </w:r>
          </w:p>
        </w:tc>
        <w:tc>
          <w:tcPr>
            <w:tcW w:w="1980" w:type="dxa"/>
            <w:vAlign w:val="center"/>
          </w:tcPr>
          <w:p w14:paraId="48BBBC11" w14:textId="77777777" w:rsidR="00F505C5" w:rsidRPr="001F4A1F" w:rsidRDefault="00F505C5" w:rsidP="004C21E4">
            <w:pPr>
              <w:spacing w:before="118"/>
              <w:ind w:left="109" w:right="98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(€/kWh)</w:t>
            </w:r>
          </w:p>
        </w:tc>
      </w:tr>
      <w:tr w:rsidR="00F505C5" w:rsidRPr="001F4A1F" w14:paraId="244E98B9" w14:textId="77777777" w:rsidTr="004C21E4">
        <w:trPr>
          <w:trHeight w:val="469"/>
        </w:trPr>
        <w:tc>
          <w:tcPr>
            <w:tcW w:w="1130" w:type="dxa"/>
          </w:tcPr>
          <w:p w14:paraId="30AEA421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1</w:t>
            </w:r>
          </w:p>
        </w:tc>
        <w:tc>
          <w:tcPr>
            <w:tcW w:w="1810" w:type="dxa"/>
          </w:tcPr>
          <w:p w14:paraId="36DB4AB3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2,05</w:t>
            </w:r>
          </w:p>
        </w:tc>
        <w:tc>
          <w:tcPr>
            <w:tcW w:w="2160" w:type="dxa"/>
          </w:tcPr>
          <w:p w14:paraId="15CD7E29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076DA92A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14FF6190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0,0223</w:t>
            </w:r>
          </w:p>
        </w:tc>
      </w:tr>
      <w:tr w:rsidR="00F505C5" w:rsidRPr="001F4A1F" w14:paraId="5F301942" w14:textId="77777777" w:rsidTr="004C21E4">
        <w:trPr>
          <w:trHeight w:val="470"/>
        </w:trPr>
        <w:tc>
          <w:tcPr>
            <w:tcW w:w="1130" w:type="dxa"/>
          </w:tcPr>
          <w:p w14:paraId="7645A8A7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2</w:t>
            </w:r>
          </w:p>
        </w:tc>
        <w:tc>
          <w:tcPr>
            <w:tcW w:w="1810" w:type="dxa"/>
          </w:tcPr>
          <w:p w14:paraId="6963F864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5,47</w:t>
            </w:r>
          </w:p>
        </w:tc>
        <w:tc>
          <w:tcPr>
            <w:tcW w:w="2160" w:type="dxa"/>
          </w:tcPr>
          <w:p w14:paraId="3B3CF98F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2D3EA5A3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57652B04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0,0061</w:t>
            </w:r>
          </w:p>
        </w:tc>
      </w:tr>
      <w:tr w:rsidR="00F505C5" w:rsidRPr="001F4A1F" w14:paraId="01E28FF0" w14:textId="77777777" w:rsidTr="004C21E4">
        <w:trPr>
          <w:trHeight w:val="470"/>
        </w:trPr>
        <w:tc>
          <w:tcPr>
            <w:tcW w:w="1130" w:type="dxa"/>
          </w:tcPr>
          <w:p w14:paraId="5345ECE4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3</w:t>
            </w:r>
          </w:p>
        </w:tc>
        <w:tc>
          <w:tcPr>
            <w:tcW w:w="1810" w:type="dxa"/>
          </w:tcPr>
          <w:p w14:paraId="3C9DC098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8,79</w:t>
            </w:r>
          </w:p>
        </w:tc>
        <w:tc>
          <w:tcPr>
            <w:tcW w:w="2160" w:type="dxa"/>
          </w:tcPr>
          <w:p w14:paraId="0AF251ED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0D3DA840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116C46BE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0,0057</w:t>
            </w:r>
          </w:p>
        </w:tc>
      </w:tr>
      <w:tr w:rsidR="00F505C5" w:rsidRPr="001F4A1F" w14:paraId="6A648729" w14:textId="77777777" w:rsidTr="004C21E4">
        <w:trPr>
          <w:trHeight w:val="470"/>
        </w:trPr>
        <w:tc>
          <w:tcPr>
            <w:tcW w:w="1130" w:type="dxa"/>
          </w:tcPr>
          <w:p w14:paraId="6BB8A468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4</w:t>
            </w:r>
          </w:p>
        </w:tc>
        <w:tc>
          <w:tcPr>
            <w:tcW w:w="1810" w:type="dxa"/>
          </w:tcPr>
          <w:p w14:paraId="258808CB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14,21</w:t>
            </w:r>
          </w:p>
        </w:tc>
        <w:tc>
          <w:tcPr>
            <w:tcW w:w="2160" w:type="dxa"/>
          </w:tcPr>
          <w:p w14:paraId="6EC62A96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435CAA56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54FF8A2B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77AD0DBF" w14:textId="77777777" w:rsidTr="004C21E4">
        <w:trPr>
          <w:trHeight w:val="470"/>
        </w:trPr>
        <w:tc>
          <w:tcPr>
            <w:tcW w:w="1130" w:type="dxa"/>
          </w:tcPr>
          <w:p w14:paraId="2DA20D2F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5</w:t>
            </w:r>
          </w:p>
        </w:tc>
        <w:tc>
          <w:tcPr>
            <w:tcW w:w="1810" w:type="dxa"/>
          </w:tcPr>
          <w:p w14:paraId="3CE07D05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47,67</w:t>
            </w:r>
          </w:p>
        </w:tc>
        <w:tc>
          <w:tcPr>
            <w:tcW w:w="2160" w:type="dxa"/>
          </w:tcPr>
          <w:p w14:paraId="0B290475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3F9CB59A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79EF9827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0,0033</w:t>
            </w:r>
          </w:p>
        </w:tc>
      </w:tr>
      <w:tr w:rsidR="00F505C5" w:rsidRPr="001F4A1F" w14:paraId="612C637C" w14:textId="77777777" w:rsidTr="004C21E4">
        <w:trPr>
          <w:trHeight w:val="470"/>
        </w:trPr>
        <w:tc>
          <w:tcPr>
            <w:tcW w:w="1130" w:type="dxa"/>
          </w:tcPr>
          <w:p w14:paraId="44F542B6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6</w:t>
            </w:r>
          </w:p>
        </w:tc>
        <w:tc>
          <w:tcPr>
            <w:tcW w:w="1810" w:type="dxa"/>
          </w:tcPr>
          <w:p w14:paraId="100D105E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58,40</w:t>
            </w:r>
          </w:p>
        </w:tc>
        <w:tc>
          <w:tcPr>
            <w:tcW w:w="2160" w:type="dxa"/>
          </w:tcPr>
          <w:p w14:paraId="6039AE3A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1FDDDD3C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1D7D0B6F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0,0032</w:t>
            </w:r>
          </w:p>
        </w:tc>
      </w:tr>
      <w:tr w:rsidR="00F505C5" w:rsidRPr="001F4A1F" w14:paraId="57BE4EBE" w14:textId="77777777" w:rsidTr="004C21E4">
        <w:trPr>
          <w:trHeight w:val="470"/>
        </w:trPr>
        <w:tc>
          <w:tcPr>
            <w:tcW w:w="1130" w:type="dxa"/>
          </w:tcPr>
          <w:p w14:paraId="7EF174CB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7</w:t>
            </w:r>
          </w:p>
        </w:tc>
        <w:tc>
          <w:tcPr>
            <w:tcW w:w="1810" w:type="dxa"/>
          </w:tcPr>
          <w:p w14:paraId="101A8D67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145,67</w:t>
            </w:r>
          </w:p>
        </w:tc>
        <w:tc>
          <w:tcPr>
            <w:tcW w:w="2160" w:type="dxa"/>
          </w:tcPr>
          <w:p w14:paraId="65AF736B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16EBC942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6E94A657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0,0012</w:t>
            </w:r>
          </w:p>
        </w:tc>
      </w:tr>
      <w:tr w:rsidR="00F505C5" w:rsidRPr="001F4A1F" w14:paraId="5B4A7E95" w14:textId="77777777" w:rsidTr="004C21E4">
        <w:trPr>
          <w:trHeight w:val="470"/>
        </w:trPr>
        <w:tc>
          <w:tcPr>
            <w:tcW w:w="1130" w:type="dxa"/>
          </w:tcPr>
          <w:p w14:paraId="3ADFA1AC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w w:val="99"/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8</w:t>
            </w:r>
          </w:p>
        </w:tc>
        <w:tc>
          <w:tcPr>
            <w:tcW w:w="1810" w:type="dxa"/>
          </w:tcPr>
          <w:p w14:paraId="304A0460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325,83</w:t>
            </w:r>
          </w:p>
        </w:tc>
        <w:tc>
          <w:tcPr>
            <w:tcW w:w="2160" w:type="dxa"/>
          </w:tcPr>
          <w:p w14:paraId="229695E4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2160" w:type="dxa"/>
          </w:tcPr>
          <w:p w14:paraId="06011C74" w14:textId="77777777" w:rsidR="00F505C5" w:rsidRPr="001F4A1F" w:rsidRDefault="00F505C5" w:rsidP="004C21E4">
            <w:pPr>
              <w:rPr>
                <w:lang w:val="sk" w:eastAsia="sk"/>
              </w:rPr>
            </w:pPr>
          </w:p>
        </w:tc>
        <w:tc>
          <w:tcPr>
            <w:tcW w:w="1980" w:type="dxa"/>
          </w:tcPr>
          <w:p w14:paraId="73AD52B2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0,0007</w:t>
            </w:r>
          </w:p>
        </w:tc>
      </w:tr>
      <w:tr w:rsidR="00F505C5" w:rsidRPr="001F4A1F" w14:paraId="5628D9A5" w14:textId="77777777" w:rsidTr="004C21E4">
        <w:trPr>
          <w:trHeight w:val="470"/>
        </w:trPr>
        <w:tc>
          <w:tcPr>
            <w:tcW w:w="1130" w:type="dxa"/>
          </w:tcPr>
          <w:p w14:paraId="53E70726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9</w:t>
            </w:r>
          </w:p>
        </w:tc>
        <w:tc>
          <w:tcPr>
            <w:tcW w:w="1810" w:type="dxa"/>
          </w:tcPr>
          <w:p w14:paraId="610A21A8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85,46</w:t>
            </w:r>
          </w:p>
        </w:tc>
        <w:tc>
          <w:tcPr>
            <w:tcW w:w="2160" w:type="dxa"/>
          </w:tcPr>
          <w:p w14:paraId="5CBA169A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7,39</w:t>
            </w:r>
          </w:p>
        </w:tc>
        <w:tc>
          <w:tcPr>
            <w:tcW w:w="2160" w:type="dxa"/>
          </w:tcPr>
          <w:p w14:paraId="6A01F35A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0,12</w:t>
            </w:r>
          </w:p>
        </w:tc>
        <w:tc>
          <w:tcPr>
            <w:tcW w:w="1980" w:type="dxa"/>
          </w:tcPr>
          <w:p w14:paraId="67E1A2A1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0,0015</w:t>
            </w:r>
          </w:p>
        </w:tc>
      </w:tr>
      <w:tr w:rsidR="00F505C5" w:rsidRPr="001F4A1F" w14:paraId="24B94F6B" w14:textId="77777777" w:rsidTr="004C21E4">
        <w:trPr>
          <w:trHeight w:val="470"/>
        </w:trPr>
        <w:tc>
          <w:tcPr>
            <w:tcW w:w="1130" w:type="dxa"/>
          </w:tcPr>
          <w:p w14:paraId="78328301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>10</w:t>
            </w:r>
          </w:p>
        </w:tc>
        <w:tc>
          <w:tcPr>
            <w:tcW w:w="1810" w:type="dxa"/>
          </w:tcPr>
          <w:p w14:paraId="44D8A510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107,18</w:t>
            </w:r>
          </w:p>
        </w:tc>
        <w:tc>
          <w:tcPr>
            <w:tcW w:w="2160" w:type="dxa"/>
          </w:tcPr>
          <w:p w14:paraId="46413FA3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7,37</w:t>
            </w:r>
          </w:p>
        </w:tc>
        <w:tc>
          <w:tcPr>
            <w:tcW w:w="2160" w:type="dxa"/>
          </w:tcPr>
          <w:p w14:paraId="50332E79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0,12</w:t>
            </w:r>
          </w:p>
        </w:tc>
        <w:tc>
          <w:tcPr>
            <w:tcW w:w="1980" w:type="dxa"/>
          </w:tcPr>
          <w:p w14:paraId="568AC520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0,0015</w:t>
            </w:r>
          </w:p>
        </w:tc>
      </w:tr>
      <w:tr w:rsidR="00F505C5" w:rsidRPr="001F4A1F" w14:paraId="7E93B4B5" w14:textId="77777777" w:rsidTr="004C21E4">
        <w:trPr>
          <w:trHeight w:val="470"/>
        </w:trPr>
        <w:tc>
          <w:tcPr>
            <w:tcW w:w="1130" w:type="dxa"/>
          </w:tcPr>
          <w:p w14:paraId="742879D5" w14:textId="77777777" w:rsidR="00F505C5" w:rsidRPr="001F4A1F" w:rsidRDefault="00F505C5" w:rsidP="004C21E4">
            <w:pPr>
              <w:spacing w:before="113"/>
              <w:ind w:right="367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>11</w:t>
            </w:r>
          </w:p>
        </w:tc>
        <w:tc>
          <w:tcPr>
            <w:tcW w:w="1810" w:type="dxa"/>
          </w:tcPr>
          <w:p w14:paraId="4FD6E8E6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 xml:space="preserve">390,63 </w:t>
            </w:r>
          </w:p>
        </w:tc>
        <w:tc>
          <w:tcPr>
            <w:tcW w:w="2160" w:type="dxa"/>
          </w:tcPr>
          <w:p w14:paraId="02B19799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6,16</w:t>
            </w:r>
          </w:p>
        </w:tc>
        <w:tc>
          <w:tcPr>
            <w:tcW w:w="2160" w:type="dxa"/>
          </w:tcPr>
          <w:p w14:paraId="72118C77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0,12</w:t>
            </w:r>
          </w:p>
        </w:tc>
        <w:tc>
          <w:tcPr>
            <w:tcW w:w="1980" w:type="dxa"/>
          </w:tcPr>
          <w:p w14:paraId="2646A0CE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0,0015</w:t>
            </w:r>
          </w:p>
        </w:tc>
      </w:tr>
      <w:tr w:rsidR="00F505C5" w:rsidRPr="001F4A1F" w14:paraId="5C8A25BD" w14:textId="77777777" w:rsidTr="004C21E4">
        <w:trPr>
          <w:trHeight w:val="470"/>
        </w:trPr>
        <w:tc>
          <w:tcPr>
            <w:tcW w:w="1130" w:type="dxa"/>
          </w:tcPr>
          <w:p w14:paraId="0388749A" w14:textId="77777777" w:rsidR="00F505C5" w:rsidRPr="001F4A1F" w:rsidRDefault="00F505C5" w:rsidP="004C21E4">
            <w:pPr>
              <w:spacing w:before="113"/>
              <w:ind w:right="367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>12</w:t>
            </w:r>
          </w:p>
        </w:tc>
        <w:tc>
          <w:tcPr>
            <w:tcW w:w="1810" w:type="dxa"/>
          </w:tcPr>
          <w:p w14:paraId="24EDDA57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463,46</w:t>
            </w:r>
          </w:p>
        </w:tc>
        <w:tc>
          <w:tcPr>
            <w:tcW w:w="2160" w:type="dxa"/>
          </w:tcPr>
          <w:p w14:paraId="53DDFD64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6,16</w:t>
            </w:r>
          </w:p>
        </w:tc>
        <w:tc>
          <w:tcPr>
            <w:tcW w:w="2160" w:type="dxa"/>
          </w:tcPr>
          <w:p w14:paraId="064ED19A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0,12</w:t>
            </w:r>
          </w:p>
        </w:tc>
        <w:tc>
          <w:tcPr>
            <w:tcW w:w="1980" w:type="dxa"/>
          </w:tcPr>
          <w:p w14:paraId="18CBC67B" w14:textId="77777777" w:rsidR="00F505C5" w:rsidRPr="001F4A1F" w:rsidRDefault="00F505C5" w:rsidP="004C21E4">
            <w:pPr>
              <w:spacing w:before="113"/>
              <w:ind w:left="427" w:right="418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0,0013</w:t>
            </w:r>
          </w:p>
        </w:tc>
      </w:tr>
    </w:tbl>
    <w:p w14:paraId="3AD6A152" w14:textId="77777777" w:rsidR="00F505C5" w:rsidRDefault="00F505C5" w:rsidP="00F505C5">
      <w:pPr>
        <w:pStyle w:val="Default"/>
      </w:pPr>
    </w:p>
    <w:p w14:paraId="56F7A293" w14:textId="77777777" w:rsidR="00F505C5" w:rsidRPr="001F4A1F" w:rsidRDefault="00F505C5" w:rsidP="00F505C5">
      <w:proofErr w:type="spellStart"/>
      <w:r w:rsidRPr="001F4A1F">
        <w:t>ae</w:t>
      </w:r>
      <w:proofErr w:type="spellEnd"/>
      <w:r w:rsidRPr="001F4A1F">
        <w:t xml:space="preserve">) Tarifné sadzby v eurách pre jednotlivé odberné miesta distribučnej siete za krytie strát v distribučnej sieti </w:t>
      </w:r>
    </w:p>
    <w:p w14:paraId="7524CECB" w14:textId="77777777" w:rsidR="00F505C5" w:rsidRDefault="00F505C5" w:rsidP="00F505C5">
      <w:pPr>
        <w:pStyle w:val="Default"/>
      </w:pPr>
      <w:r>
        <w:t>Tabuľka č. 5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278"/>
      </w:tblGrid>
      <w:tr w:rsidR="00F505C5" w:rsidRPr="001F4A1F" w14:paraId="1F915C44" w14:textId="77777777" w:rsidTr="004C21E4">
        <w:trPr>
          <w:trHeight w:val="1514"/>
        </w:trPr>
        <w:tc>
          <w:tcPr>
            <w:tcW w:w="2115" w:type="dxa"/>
            <w:vMerge w:val="restart"/>
          </w:tcPr>
          <w:p w14:paraId="201E4972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44F44C17" w14:textId="77777777" w:rsidR="00F505C5" w:rsidRPr="001F4A1F" w:rsidRDefault="00F505C5" w:rsidP="004C21E4">
            <w:pPr>
              <w:rPr>
                <w:lang w:val="sk" w:eastAsia="sk"/>
              </w:rPr>
            </w:pPr>
          </w:p>
          <w:p w14:paraId="6B17F89A" w14:textId="77777777" w:rsidR="00F505C5" w:rsidRPr="001F4A1F" w:rsidRDefault="00F505C5" w:rsidP="004C21E4">
            <w:pPr>
              <w:spacing w:before="197"/>
              <w:ind w:left="105" w:right="78" w:firstLine="12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Tarifná skupina</w:t>
            </w:r>
          </w:p>
        </w:tc>
        <w:tc>
          <w:tcPr>
            <w:tcW w:w="2278" w:type="dxa"/>
            <w:vAlign w:val="center"/>
          </w:tcPr>
          <w:p w14:paraId="11A91B84" w14:textId="77777777" w:rsidR="00F505C5" w:rsidRPr="001F4A1F" w:rsidRDefault="00F505C5" w:rsidP="004C21E4">
            <w:pPr>
              <w:spacing w:before="205"/>
              <w:ind w:left="455" w:right="257" w:hanging="200"/>
              <w:rPr>
                <w:lang w:val="sk" w:eastAsia="sk"/>
              </w:rPr>
            </w:pPr>
            <w:r w:rsidRPr="001F4A1F">
              <w:rPr>
                <w:b/>
                <w:lang w:val="sk" w:eastAsia="sk"/>
              </w:rPr>
              <w:t xml:space="preserve">   Variabilná sadzba za                 1 kWh</w:t>
            </w:r>
          </w:p>
        </w:tc>
      </w:tr>
      <w:tr w:rsidR="00F505C5" w:rsidRPr="001F4A1F" w14:paraId="07C63003" w14:textId="77777777" w:rsidTr="004C21E4">
        <w:trPr>
          <w:trHeight w:val="481"/>
        </w:trPr>
        <w:tc>
          <w:tcPr>
            <w:tcW w:w="2115" w:type="dxa"/>
            <w:vMerge/>
            <w:tcBorders>
              <w:top w:val="nil"/>
            </w:tcBorders>
          </w:tcPr>
          <w:p w14:paraId="268D50DB" w14:textId="77777777" w:rsidR="00F505C5" w:rsidRPr="001F4A1F" w:rsidRDefault="00F505C5" w:rsidP="004C21E4"/>
        </w:tc>
        <w:tc>
          <w:tcPr>
            <w:tcW w:w="2278" w:type="dxa"/>
          </w:tcPr>
          <w:p w14:paraId="1663A539" w14:textId="77777777" w:rsidR="00F505C5" w:rsidRPr="001F4A1F" w:rsidRDefault="00F505C5" w:rsidP="004C21E4">
            <w:pPr>
              <w:spacing w:before="118"/>
              <w:ind w:left="109" w:right="98"/>
              <w:jc w:val="center"/>
              <w:rPr>
                <w:b/>
                <w:lang w:val="sk" w:eastAsia="sk"/>
              </w:rPr>
            </w:pPr>
            <w:r w:rsidRPr="001F4A1F">
              <w:rPr>
                <w:b/>
                <w:lang w:val="sk" w:eastAsia="sk"/>
              </w:rPr>
              <w:t>(€/kWh)</w:t>
            </w:r>
          </w:p>
        </w:tc>
      </w:tr>
      <w:tr w:rsidR="00F505C5" w:rsidRPr="001F4A1F" w14:paraId="0DED51C0" w14:textId="77777777" w:rsidTr="004C21E4">
        <w:trPr>
          <w:trHeight w:val="468"/>
        </w:trPr>
        <w:tc>
          <w:tcPr>
            <w:tcW w:w="2115" w:type="dxa"/>
          </w:tcPr>
          <w:p w14:paraId="592C8E52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1</w:t>
            </w:r>
          </w:p>
        </w:tc>
        <w:tc>
          <w:tcPr>
            <w:tcW w:w="2278" w:type="dxa"/>
          </w:tcPr>
          <w:p w14:paraId="1D5CD893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35D31589" w14:textId="77777777" w:rsidTr="004C21E4">
        <w:trPr>
          <w:trHeight w:val="469"/>
        </w:trPr>
        <w:tc>
          <w:tcPr>
            <w:tcW w:w="2115" w:type="dxa"/>
          </w:tcPr>
          <w:p w14:paraId="6465FE20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2</w:t>
            </w:r>
          </w:p>
        </w:tc>
        <w:tc>
          <w:tcPr>
            <w:tcW w:w="2278" w:type="dxa"/>
          </w:tcPr>
          <w:p w14:paraId="37D3077D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119E1002" w14:textId="77777777" w:rsidTr="004C21E4">
        <w:trPr>
          <w:trHeight w:val="469"/>
        </w:trPr>
        <w:tc>
          <w:tcPr>
            <w:tcW w:w="2115" w:type="dxa"/>
          </w:tcPr>
          <w:p w14:paraId="7DEDFB69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3</w:t>
            </w:r>
          </w:p>
        </w:tc>
        <w:tc>
          <w:tcPr>
            <w:tcW w:w="2278" w:type="dxa"/>
          </w:tcPr>
          <w:p w14:paraId="2DD2F8C3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7EE678E3" w14:textId="77777777" w:rsidTr="004C21E4">
        <w:trPr>
          <w:trHeight w:val="469"/>
        </w:trPr>
        <w:tc>
          <w:tcPr>
            <w:tcW w:w="2115" w:type="dxa"/>
          </w:tcPr>
          <w:p w14:paraId="77D8D4EB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4</w:t>
            </w:r>
          </w:p>
        </w:tc>
        <w:tc>
          <w:tcPr>
            <w:tcW w:w="2278" w:type="dxa"/>
          </w:tcPr>
          <w:p w14:paraId="546D446A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15C9AC75" w14:textId="77777777" w:rsidTr="004C21E4">
        <w:trPr>
          <w:trHeight w:val="469"/>
        </w:trPr>
        <w:tc>
          <w:tcPr>
            <w:tcW w:w="2115" w:type="dxa"/>
          </w:tcPr>
          <w:p w14:paraId="6AB88942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5</w:t>
            </w:r>
          </w:p>
        </w:tc>
        <w:tc>
          <w:tcPr>
            <w:tcW w:w="2278" w:type="dxa"/>
          </w:tcPr>
          <w:p w14:paraId="44769F4A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6516E28B" w14:textId="77777777" w:rsidTr="004C21E4">
        <w:trPr>
          <w:trHeight w:val="469"/>
        </w:trPr>
        <w:tc>
          <w:tcPr>
            <w:tcW w:w="2115" w:type="dxa"/>
          </w:tcPr>
          <w:p w14:paraId="74E9BE6C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6</w:t>
            </w:r>
          </w:p>
        </w:tc>
        <w:tc>
          <w:tcPr>
            <w:tcW w:w="2278" w:type="dxa"/>
          </w:tcPr>
          <w:p w14:paraId="463B1EBC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0,0040</w:t>
            </w:r>
          </w:p>
        </w:tc>
      </w:tr>
      <w:tr w:rsidR="00F505C5" w:rsidRPr="001F4A1F" w14:paraId="56CC1654" w14:textId="77777777" w:rsidTr="004C21E4">
        <w:trPr>
          <w:trHeight w:val="469"/>
        </w:trPr>
        <w:tc>
          <w:tcPr>
            <w:tcW w:w="2115" w:type="dxa"/>
          </w:tcPr>
          <w:p w14:paraId="39FDDCF1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lastRenderedPageBreak/>
              <w:t>7</w:t>
            </w:r>
          </w:p>
        </w:tc>
        <w:tc>
          <w:tcPr>
            <w:tcW w:w="2278" w:type="dxa"/>
          </w:tcPr>
          <w:p w14:paraId="5B11D959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  <w:tr w:rsidR="00F505C5" w:rsidRPr="001F4A1F" w14:paraId="32BB740B" w14:textId="77777777" w:rsidTr="004C21E4">
        <w:trPr>
          <w:trHeight w:val="469"/>
        </w:trPr>
        <w:tc>
          <w:tcPr>
            <w:tcW w:w="2115" w:type="dxa"/>
          </w:tcPr>
          <w:p w14:paraId="6E817D0A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w w:val="99"/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>8</w:t>
            </w:r>
          </w:p>
        </w:tc>
        <w:tc>
          <w:tcPr>
            <w:tcW w:w="2278" w:type="dxa"/>
          </w:tcPr>
          <w:p w14:paraId="78A6D161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  <w:tr w:rsidR="00F505C5" w:rsidRPr="001F4A1F" w14:paraId="383E3736" w14:textId="77777777" w:rsidTr="004C21E4">
        <w:trPr>
          <w:trHeight w:val="469"/>
        </w:trPr>
        <w:tc>
          <w:tcPr>
            <w:tcW w:w="2115" w:type="dxa"/>
          </w:tcPr>
          <w:p w14:paraId="5C5FA2EF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w w:val="99"/>
                <w:lang w:val="sk" w:eastAsia="sk"/>
              </w:rPr>
              <w:t xml:space="preserve">9, CNG S, </w:t>
            </w:r>
            <w:proofErr w:type="spellStart"/>
            <w:r w:rsidRPr="001F4A1F">
              <w:rPr>
                <w:w w:val="99"/>
                <w:lang w:val="sk" w:eastAsia="sk"/>
              </w:rPr>
              <w:t>LDSd</w:t>
            </w:r>
            <w:proofErr w:type="spellEnd"/>
            <w:r w:rsidRPr="001F4A1F">
              <w:rPr>
                <w:w w:val="99"/>
                <w:lang w:val="sk" w:eastAsia="sk"/>
              </w:rPr>
              <w:t xml:space="preserve"> </w:t>
            </w:r>
          </w:p>
        </w:tc>
        <w:tc>
          <w:tcPr>
            <w:tcW w:w="2278" w:type="dxa"/>
          </w:tcPr>
          <w:p w14:paraId="5BFA9BF7" w14:textId="77777777" w:rsidR="00F505C5" w:rsidRPr="001F4A1F" w:rsidRDefault="00F505C5" w:rsidP="004C21E4">
            <w:pPr>
              <w:spacing w:before="113"/>
              <w:ind w:left="109" w:right="97"/>
              <w:jc w:val="center"/>
              <w:rPr>
                <w:color w:val="385623" w:themeColor="accent6" w:themeShade="80"/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  <w:tr w:rsidR="00F505C5" w:rsidRPr="001F4A1F" w14:paraId="6AE0A73E" w14:textId="77777777" w:rsidTr="004C21E4">
        <w:trPr>
          <w:trHeight w:val="469"/>
        </w:trPr>
        <w:tc>
          <w:tcPr>
            <w:tcW w:w="2115" w:type="dxa"/>
          </w:tcPr>
          <w:p w14:paraId="45D8DC59" w14:textId="77777777" w:rsidR="00F505C5" w:rsidRPr="001F4A1F" w:rsidRDefault="00F505C5" w:rsidP="004C21E4">
            <w:pPr>
              <w:spacing w:before="113"/>
              <w:ind w:right="420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 xml:space="preserve">10, CNG V1 </w:t>
            </w:r>
          </w:p>
        </w:tc>
        <w:tc>
          <w:tcPr>
            <w:tcW w:w="2278" w:type="dxa"/>
          </w:tcPr>
          <w:p w14:paraId="2B8A11FB" w14:textId="77777777" w:rsidR="00F505C5" w:rsidRPr="001F4A1F" w:rsidRDefault="00F505C5" w:rsidP="004C21E4">
            <w:pPr>
              <w:spacing w:before="113"/>
              <w:ind w:left="109" w:right="98"/>
              <w:jc w:val="center"/>
              <w:rPr>
                <w:color w:val="385623" w:themeColor="accent6" w:themeShade="80"/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  <w:tr w:rsidR="00F505C5" w:rsidRPr="001F4A1F" w14:paraId="737B784E" w14:textId="77777777" w:rsidTr="004C21E4">
        <w:trPr>
          <w:trHeight w:val="469"/>
        </w:trPr>
        <w:tc>
          <w:tcPr>
            <w:tcW w:w="2115" w:type="dxa"/>
          </w:tcPr>
          <w:p w14:paraId="477CE64A" w14:textId="77777777" w:rsidR="00F505C5" w:rsidRPr="001F4A1F" w:rsidRDefault="00F505C5" w:rsidP="004C21E4">
            <w:pPr>
              <w:spacing w:before="113"/>
              <w:ind w:right="367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>11, CNG V2</w:t>
            </w:r>
          </w:p>
        </w:tc>
        <w:tc>
          <w:tcPr>
            <w:tcW w:w="2278" w:type="dxa"/>
          </w:tcPr>
          <w:p w14:paraId="1D9B8CF6" w14:textId="77777777" w:rsidR="00F505C5" w:rsidRPr="001F4A1F" w:rsidRDefault="00F505C5" w:rsidP="004C21E4">
            <w:pPr>
              <w:spacing w:before="113"/>
              <w:ind w:left="109" w:right="98"/>
              <w:jc w:val="center"/>
              <w:rPr>
                <w:color w:val="385623" w:themeColor="accent6" w:themeShade="80"/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  <w:tr w:rsidR="00F505C5" w:rsidRPr="001F4A1F" w14:paraId="5345EAB6" w14:textId="77777777" w:rsidTr="004C21E4">
        <w:trPr>
          <w:trHeight w:val="469"/>
        </w:trPr>
        <w:tc>
          <w:tcPr>
            <w:tcW w:w="2115" w:type="dxa"/>
          </w:tcPr>
          <w:p w14:paraId="62C3385A" w14:textId="77777777" w:rsidR="00F505C5" w:rsidRPr="001F4A1F" w:rsidRDefault="00F505C5" w:rsidP="004C21E4">
            <w:pPr>
              <w:spacing w:before="113"/>
              <w:ind w:right="367"/>
              <w:jc w:val="right"/>
              <w:rPr>
                <w:lang w:val="sk" w:eastAsia="sk"/>
              </w:rPr>
            </w:pPr>
            <w:r w:rsidRPr="001F4A1F">
              <w:rPr>
                <w:spacing w:val="-5"/>
                <w:lang w:val="sk" w:eastAsia="sk"/>
              </w:rPr>
              <w:t>12</w:t>
            </w:r>
          </w:p>
        </w:tc>
        <w:tc>
          <w:tcPr>
            <w:tcW w:w="2278" w:type="dxa"/>
          </w:tcPr>
          <w:p w14:paraId="7655C3D0" w14:textId="77777777" w:rsidR="00F505C5" w:rsidRPr="001F4A1F" w:rsidRDefault="00F505C5" w:rsidP="004C21E4">
            <w:pPr>
              <w:spacing w:before="113"/>
              <w:ind w:left="109" w:right="98"/>
              <w:jc w:val="center"/>
              <w:rPr>
                <w:color w:val="385623" w:themeColor="accent6" w:themeShade="80"/>
                <w:lang w:val="sk" w:eastAsia="sk"/>
              </w:rPr>
            </w:pPr>
            <w:r w:rsidRPr="001F4A1F">
              <w:rPr>
                <w:lang w:val="sk" w:eastAsia="sk"/>
              </w:rPr>
              <w:t>0,0016</w:t>
            </w:r>
          </w:p>
        </w:tc>
      </w:tr>
    </w:tbl>
    <w:p w14:paraId="7E113535" w14:textId="51BC7D40" w:rsidR="00174193" w:rsidRDefault="00174193" w:rsidP="00F505C5">
      <w:pPr>
        <w:pStyle w:val="Normlnywebov1"/>
        <w:spacing w:before="0" w:after="0" w:line="240" w:lineRule="auto"/>
        <w:textAlignment w:val="top"/>
        <w:rPr>
          <w:b/>
          <w:color w:val="00B0F0"/>
        </w:rPr>
      </w:pPr>
    </w:p>
    <w:p w14:paraId="52AF28FA" w14:textId="77777777" w:rsidR="00F442B3" w:rsidRDefault="00F442B3" w:rsidP="00F505C5">
      <w:pPr>
        <w:pStyle w:val="Normlnywebov1"/>
        <w:spacing w:before="0" w:after="0" w:line="240" w:lineRule="auto"/>
        <w:textAlignment w:val="top"/>
        <w:rPr>
          <w:b/>
          <w:color w:val="00B0F0"/>
        </w:rPr>
      </w:pPr>
    </w:p>
    <w:p w14:paraId="4F48396F" w14:textId="77777777" w:rsidR="002A2068" w:rsidRPr="002A2068" w:rsidRDefault="002A2068" w:rsidP="002A2068">
      <w:pPr>
        <w:pStyle w:val="Zkladntext"/>
        <w:kinsoku w:val="0"/>
        <w:overflowPunct w:val="0"/>
        <w:spacing w:before="244"/>
        <w:ind w:left="126"/>
        <w:rPr>
          <w:rFonts w:asciiTheme="minorHAnsi" w:hAnsiTheme="minorHAnsi" w:cstheme="minorHAnsi"/>
          <w:color w:val="00B0F0"/>
          <w:sz w:val="22"/>
          <w:szCs w:val="22"/>
        </w:rPr>
      </w:pPr>
      <w:r w:rsidRPr="002A2068">
        <w:rPr>
          <w:rFonts w:asciiTheme="minorHAnsi" w:hAnsiTheme="minorHAnsi" w:cstheme="minorHAnsi"/>
          <w:w w:val="75"/>
          <w:sz w:val="22"/>
          <w:szCs w:val="22"/>
        </w:rPr>
        <w:t>Rozhodnutie</w:t>
      </w:r>
      <w:r w:rsidRPr="002A2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je</w:t>
      </w:r>
      <w:r w:rsidRPr="002A2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zverejnené</w:t>
      </w:r>
      <w:r w:rsidRPr="002A2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aj</w:t>
      </w:r>
      <w:r w:rsidRPr="002A2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na</w:t>
      </w:r>
      <w:r w:rsidRPr="002A2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webovom</w:t>
      </w:r>
      <w:r w:rsidRPr="002A2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A2068">
        <w:rPr>
          <w:rFonts w:asciiTheme="minorHAnsi" w:hAnsiTheme="minorHAnsi" w:cstheme="minorHAnsi"/>
          <w:w w:val="75"/>
          <w:sz w:val="22"/>
          <w:szCs w:val="22"/>
        </w:rPr>
        <w:t>sídle</w:t>
      </w:r>
      <w:r w:rsidRPr="002A2068">
        <w:rPr>
          <w:rFonts w:asciiTheme="minorHAnsi" w:hAnsiTheme="minorHAnsi" w:cstheme="minorHAnsi"/>
          <w:color w:val="00B0F0"/>
          <w:spacing w:val="-6"/>
          <w:sz w:val="22"/>
          <w:szCs w:val="22"/>
        </w:rPr>
        <w:t xml:space="preserve"> </w:t>
      </w:r>
      <w:hyperlink r:id="rId7" w:history="1">
        <w:r w:rsidRPr="002A2068">
          <w:rPr>
            <w:rStyle w:val="Hypertextovprepojenie"/>
            <w:rFonts w:asciiTheme="minorHAnsi" w:hAnsiTheme="minorHAnsi" w:cstheme="minorHAnsi"/>
            <w:color w:val="00B0F0"/>
            <w:spacing w:val="-2"/>
            <w:w w:val="75"/>
            <w:sz w:val="22"/>
            <w:szCs w:val="22"/>
          </w:rPr>
          <w:t>www.engie.sk.</w:t>
        </w:r>
      </w:hyperlink>
      <w:r w:rsidRPr="002A2068">
        <w:rPr>
          <w:rFonts w:asciiTheme="minorHAnsi" w:hAnsiTheme="minorHAnsi" w:cstheme="minorHAnsi"/>
          <w:spacing w:val="-2"/>
          <w:w w:val="75"/>
          <w:sz w:val="22"/>
          <w:szCs w:val="22"/>
        </w:rPr>
        <w:t xml:space="preserve">  </w:t>
      </w:r>
      <w:proofErr w:type="spellStart"/>
      <w:r w:rsidRPr="002A2068">
        <w:rPr>
          <w:rFonts w:asciiTheme="minorHAnsi" w:hAnsiTheme="minorHAnsi" w:cstheme="minorHAnsi"/>
          <w:spacing w:val="-2"/>
          <w:w w:val="75"/>
          <w:sz w:val="22"/>
          <w:szCs w:val="22"/>
        </w:rPr>
        <w:t>Link</w:t>
      </w:r>
      <w:proofErr w:type="spellEnd"/>
      <w:r w:rsidRPr="002A2068">
        <w:rPr>
          <w:rFonts w:asciiTheme="minorHAnsi" w:hAnsiTheme="minorHAnsi" w:cstheme="minorHAnsi"/>
          <w:spacing w:val="-2"/>
          <w:w w:val="75"/>
          <w:sz w:val="22"/>
          <w:szCs w:val="22"/>
        </w:rPr>
        <w:t>:</w:t>
      </w:r>
      <w:r w:rsidRPr="002A206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2A2068">
          <w:rPr>
            <w:rStyle w:val="Hypertextovprepojenie"/>
            <w:rFonts w:asciiTheme="minorHAnsi" w:hAnsiTheme="minorHAnsi" w:cstheme="minorHAnsi"/>
            <w:color w:val="00B0F0"/>
            <w:spacing w:val="-2"/>
            <w:w w:val="75"/>
            <w:sz w:val="22"/>
            <w:szCs w:val="22"/>
          </w:rPr>
          <w:t>https://engie.sk/spolocnosti-skupiny-engie/energy-distribution-s-r-o/</w:t>
        </w:r>
      </w:hyperlink>
      <w:r w:rsidRPr="002A2068">
        <w:rPr>
          <w:rFonts w:asciiTheme="minorHAnsi" w:hAnsiTheme="minorHAnsi" w:cstheme="minorHAnsi"/>
          <w:color w:val="00B0F0"/>
          <w:spacing w:val="-2"/>
          <w:w w:val="75"/>
          <w:sz w:val="22"/>
          <w:szCs w:val="22"/>
        </w:rPr>
        <w:t xml:space="preserve">  </w:t>
      </w:r>
      <w:r w:rsidRPr="002A206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Textová časť v  rozhodnutí: </w:t>
      </w:r>
      <w:hyperlink r:id="rId9" w:history="1">
        <w:r w:rsidRPr="002A2068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https://engie.sk/wp- ontent/uploads/2024/02/0031_2024_P_ENERGY_DISTRIBUTION_Senica.pdf</w:t>
        </w:r>
      </w:hyperlink>
    </w:p>
    <w:p w14:paraId="55844B43" w14:textId="77777777" w:rsidR="002A2068" w:rsidRPr="002A2068" w:rsidRDefault="002A2068" w:rsidP="00F505C5">
      <w:pPr>
        <w:pStyle w:val="Normlnywebov1"/>
        <w:spacing w:before="0" w:after="0" w:line="240" w:lineRule="auto"/>
        <w:textAlignment w:val="top"/>
        <w:rPr>
          <w:rFonts w:asciiTheme="minorHAnsi" w:hAnsiTheme="minorHAnsi" w:cstheme="minorHAnsi"/>
          <w:b/>
          <w:color w:val="00B0F0"/>
          <w:sz w:val="22"/>
          <w:szCs w:val="22"/>
          <w:lang w:val="sk-SK"/>
        </w:rPr>
      </w:pPr>
    </w:p>
    <w:sectPr w:rsidR="002A2068" w:rsidRPr="002A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098D" w14:textId="77777777" w:rsidR="00135710" w:rsidRDefault="00135710" w:rsidP="007A27E0">
      <w:r>
        <w:separator/>
      </w:r>
    </w:p>
  </w:endnote>
  <w:endnote w:type="continuationSeparator" w:id="0">
    <w:p w14:paraId="72AA48C1" w14:textId="77777777" w:rsidR="00135710" w:rsidRDefault="00135710" w:rsidP="007A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78A5" w14:textId="77777777" w:rsidR="00135710" w:rsidRDefault="00135710" w:rsidP="007A27E0">
      <w:r>
        <w:separator/>
      </w:r>
    </w:p>
  </w:footnote>
  <w:footnote w:type="continuationSeparator" w:id="0">
    <w:p w14:paraId="23088764" w14:textId="77777777" w:rsidR="00135710" w:rsidRDefault="00135710" w:rsidP="007A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958" w:hanging="360"/>
      </w:pPr>
      <w:rPr>
        <w:rFonts w:ascii="Times New Roman" w:hAnsi="Times New Roman" w:cs="Times New Roman"/>
        <w:b/>
        <w:bCs/>
        <w:i w:val="0"/>
        <w:iCs w:val="0"/>
        <w:color w:val="A00D29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6" w:hanging="435"/>
      </w:pPr>
      <w:rPr>
        <w:rFonts w:ascii="Times New Roman" w:hAnsi="Times New Roman" w:cs="Times New Roman"/>
        <w:b/>
        <w:bCs/>
        <w:i w:val="0"/>
        <w:iCs w:val="0"/>
        <w:color w:val="A00D29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65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59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1875" w:hanging="29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5">
      <w:numFmt w:val="bullet"/>
      <w:lvlText w:val="•"/>
      <w:lvlJc w:val="left"/>
      <w:pPr>
        <w:ind w:left="3211" w:hanging="296"/>
      </w:pPr>
    </w:lvl>
    <w:lvl w:ilvl="6">
      <w:numFmt w:val="bullet"/>
      <w:lvlText w:val="•"/>
      <w:lvlJc w:val="left"/>
      <w:pPr>
        <w:ind w:left="4542" w:hanging="296"/>
      </w:pPr>
    </w:lvl>
    <w:lvl w:ilvl="7">
      <w:numFmt w:val="bullet"/>
      <w:lvlText w:val="•"/>
      <w:lvlJc w:val="left"/>
      <w:pPr>
        <w:ind w:left="5873" w:hanging="296"/>
      </w:pPr>
    </w:lvl>
    <w:lvl w:ilvl="8">
      <w:numFmt w:val="bullet"/>
      <w:lvlText w:val="•"/>
      <w:lvlJc w:val="left"/>
      <w:pPr>
        <w:ind w:left="7204" w:hanging="296"/>
      </w:pPr>
    </w:lvl>
  </w:abstractNum>
  <w:abstractNum w:abstractNumId="1" w15:restartNumberingAfterBreak="0">
    <w:nsid w:val="00000408"/>
    <w:multiLevelType w:val="multilevel"/>
    <w:tmpl w:val="FFFFFFFF"/>
    <w:lvl w:ilvl="0">
      <w:start w:val="1"/>
      <w:numFmt w:val="upperRoman"/>
      <w:lvlText w:val="%1."/>
      <w:lvlJc w:val="left"/>
      <w:pPr>
        <w:ind w:left="637" w:hanging="118"/>
      </w:pPr>
      <w:rPr>
        <w:spacing w:val="0"/>
        <w:w w:val="74"/>
      </w:rPr>
    </w:lvl>
    <w:lvl w:ilvl="1">
      <w:start w:val="1"/>
      <w:numFmt w:val="lowerLetter"/>
      <w:lvlText w:val="%2)"/>
      <w:lvlJc w:val="left"/>
      <w:pPr>
        <w:ind w:left="410" w:hanging="227"/>
      </w:pPr>
      <w:rPr>
        <w:rFonts w:ascii="Arial Narrow" w:hAnsi="Arial Narrow" w:cs="Arial Narrow"/>
        <w:b w:val="0"/>
        <w:bCs w:val="0"/>
        <w:i w:val="0"/>
        <w:iCs w:val="0"/>
        <w:spacing w:val="0"/>
        <w:w w:val="79"/>
        <w:sz w:val="23"/>
        <w:szCs w:val="23"/>
      </w:rPr>
    </w:lvl>
    <w:lvl w:ilvl="2">
      <w:start w:val="1"/>
      <w:numFmt w:val="decimal"/>
      <w:lvlText w:val="%3."/>
      <w:lvlJc w:val="left"/>
      <w:pPr>
        <w:ind w:left="580" w:hanging="227"/>
      </w:pPr>
      <w:rPr>
        <w:rFonts w:ascii="Arial Narrow" w:hAnsi="Arial Narrow" w:cs="Arial Narrow"/>
        <w:b w:val="0"/>
        <w:bCs w:val="0"/>
        <w:i w:val="0"/>
        <w:iCs w:val="0"/>
        <w:spacing w:val="0"/>
        <w:w w:val="77"/>
        <w:sz w:val="23"/>
        <w:szCs w:val="23"/>
      </w:rPr>
    </w:lvl>
    <w:lvl w:ilvl="3">
      <w:numFmt w:val="bullet"/>
      <w:lvlText w:val="•"/>
      <w:lvlJc w:val="left"/>
      <w:pPr>
        <w:ind w:left="640" w:hanging="227"/>
      </w:pPr>
    </w:lvl>
    <w:lvl w:ilvl="4">
      <w:numFmt w:val="bullet"/>
      <w:lvlText w:val="•"/>
      <w:lvlJc w:val="left"/>
      <w:pPr>
        <w:ind w:left="1624" w:hanging="227"/>
      </w:pPr>
    </w:lvl>
    <w:lvl w:ilvl="5">
      <w:numFmt w:val="bullet"/>
      <w:lvlText w:val="•"/>
      <w:lvlJc w:val="left"/>
      <w:pPr>
        <w:ind w:left="2608" w:hanging="227"/>
      </w:pPr>
    </w:lvl>
    <w:lvl w:ilvl="6">
      <w:numFmt w:val="bullet"/>
      <w:lvlText w:val="•"/>
      <w:lvlJc w:val="left"/>
      <w:pPr>
        <w:ind w:left="3593" w:hanging="227"/>
      </w:pPr>
    </w:lvl>
    <w:lvl w:ilvl="7">
      <w:numFmt w:val="bullet"/>
      <w:lvlText w:val="•"/>
      <w:lvlJc w:val="left"/>
      <w:pPr>
        <w:ind w:left="4577" w:hanging="227"/>
      </w:pPr>
    </w:lvl>
    <w:lvl w:ilvl="8">
      <w:numFmt w:val="bullet"/>
      <w:lvlText w:val="•"/>
      <w:lvlJc w:val="left"/>
      <w:pPr>
        <w:ind w:left="5561" w:hanging="227"/>
      </w:pPr>
    </w:lvl>
  </w:abstractNum>
  <w:abstractNum w:abstractNumId="2" w15:restartNumberingAfterBreak="0">
    <w:nsid w:val="30AE3CCA"/>
    <w:multiLevelType w:val="hybridMultilevel"/>
    <w:tmpl w:val="792E7B10"/>
    <w:lvl w:ilvl="0" w:tplc="37566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576DFC"/>
    <w:multiLevelType w:val="hybridMultilevel"/>
    <w:tmpl w:val="06F09D3C"/>
    <w:lvl w:ilvl="0" w:tplc="CCBCD0C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5506D7"/>
    <w:multiLevelType w:val="hybridMultilevel"/>
    <w:tmpl w:val="4E78C532"/>
    <w:lvl w:ilvl="0" w:tplc="D44E4C7A">
      <w:start w:val="3"/>
      <w:numFmt w:val="upperRoman"/>
      <w:lvlText w:val="%1."/>
      <w:lvlJc w:val="left"/>
      <w:pPr>
        <w:ind w:left="1196" w:hanging="720"/>
      </w:pPr>
      <w:rPr>
        <w:rFonts w:hint="default"/>
        <w:w w:val="85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5BD835DA"/>
    <w:multiLevelType w:val="multilevel"/>
    <w:tmpl w:val="78FE1180"/>
    <w:lvl w:ilvl="0">
      <w:start w:val="1"/>
      <w:numFmt w:val="upperRoman"/>
      <w:lvlText w:val="%1."/>
      <w:lvlJc w:val="left"/>
      <w:pPr>
        <w:ind w:left="36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3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634" w:hanging="284"/>
        <w:jc w:val="left"/>
      </w:pPr>
      <w:rPr>
        <w:rFonts w:hint="default"/>
        <w:spacing w:val="0"/>
        <w:w w:val="100"/>
        <w:lang w:val="sk-SK" w:eastAsia="en-US" w:bidi="ar-SA"/>
      </w:rPr>
    </w:lvl>
    <w:lvl w:ilvl="3">
      <w:start w:val="1"/>
      <w:numFmt w:val="decimal"/>
      <w:lvlText w:val="%3.%4"/>
      <w:lvlJc w:val="left"/>
      <w:pPr>
        <w:ind w:left="105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4">
      <w:start w:val="1"/>
      <w:numFmt w:val="lowerLetter"/>
      <w:lvlText w:val="%5)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5">
      <w:numFmt w:val="bullet"/>
      <w:lvlText w:val="•"/>
      <w:lvlJc w:val="left"/>
      <w:pPr>
        <w:ind w:left="1064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204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1344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1424" w:hanging="284"/>
      </w:pPr>
      <w:rPr>
        <w:rFonts w:hint="default"/>
        <w:lang w:val="sk-SK" w:eastAsia="en-US" w:bidi="ar-SA"/>
      </w:rPr>
    </w:lvl>
  </w:abstractNum>
  <w:num w:numId="1" w16cid:durableId="1258291463">
    <w:abstractNumId w:val="1"/>
  </w:num>
  <w:num w:numId="2" w16cid:durableId="231501164">
    <w:abstractNumId w:val="5"/>
  </w:num>
  <w:num w:numId="3" w16cid:durableId="1821920373">
    <w:abstractNumId w:val="4"/>
  </w:num>
  <w:num w:numId="4" w16cid:durableId="1616132488">
    <w:abstractNumId w:val="3"/>
  </w:num>
  <w:num w:numId="5" w16cid:durableId="1369643416">
    <w:abstractNumId w:val="0"/>
  </w:num>
  <w:num w:numId="6" w16cid:durableId="1514370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A"/>
    <w:rsid w:val="000E420B"/>
    <w:rsid w:val="000F222E"/>
    <w:rsid w:val="00104AB8"/>
    <w:rsid w:val="001164A6"/>
    <w:rsid w:val="00135710"/>
    <w:rsid w:val="001461CD"/>
    <w:rsid w:val="00152667"/>
    <w:rsid w:val="00174193"/>
    <w:rsid w:val="001835C6"/>
    <w:rsid w:val="002403A2"/>
    <w:rsid w:val="002A2068"/>
    <w:rsid w:val="002C3A72"/>
    <w:rsid w:val="003019EF"/>
    <w:rsid w:val="00360812"/>
    <w:rsid w:val="003A4B87"/>
    <w:rsid w:val="00406B24"/>
    <w:rsid w:val="004E2897"/>
    <w:rsid w:val="005A3272"/>
    <w:rsid w:val="006229E9"/>
    <w:rsid w:val="006572FA"/>
    <w:rsid w:val="00684AD9"/>
    <w:rsid w:val="006912E7"/>
    <w:rsid w:val="006D1A19"/>
    <w:rsid w:val="00732046"/>
    <w:rsid w:val="007A27E0"/>
    <w:rsid w:val="007E7C68"/>
    <w:rsid w:val="00804EE0"/>
    <w:rsid w:val="00835034"/>
    <w:rsid w:val="00881872"/>
    <w:rsid w:val="008B70BC"/>
    <w:rsid w:val="00A128B0"/>
    <w:rsid w:val="00A45FC9"/>
    <w:rsid w:val="00A47828"/>
    <w:rsid w:val="00AC50EA"/>
    <w:rsid w:val="00B40E53"/>
    <w:rsid w:val="00B74238"/>
    <w:rsid w:val="00BC422F"/>
    <w:rsid w:val="00BF088A"/>
    <w:rsid w:val="00C07C2C"/>
    <w:rsid w:val="00C8071F"/>
    <w:rsid w:val="00CD2879"/>
    <w:rsid w:val="00D04570"/>
    <w:rsid w:val="00D06726"/>
    <w:rsid w:val="00D22D48"/>
    <w:rsid w:val="00D41F75"/>
    <w:rsid w:val="00D972A6"/>
    <w:rsid w:val="00DB679A"/>
    <w:rsid w:val="00DB6E1A"/>
    <w:rsid w:val="00E21FD4"/>
    <w:rsid w:val="00EA437A"/>
    <w:rsid w:val="00EB1A9F"/>
    <w:rsid w:val="00EE1A2A"/>
    <w:rsid w:val="00F12FFD"/>
    <w:rsid w:val="00F3687C"/>
    <w:rsid w:val="00F442B3"/>
    <w:rsid w:val="00F505C5"/>
    <w:rsid w:val="00F56FC9"/>
    <w:rsid w:val="00F61B5F"/>
    <w:rsid w:val="00F94DE9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ABBC"/>
  <w15:chartTrackingRefBased/>
  <w15:docId w15:val="{32441778-8802-4EA2-BDBF-BBBBF84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7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174193"/>
    <w:pPr>
      <w:ind w:left="826" w:hanging="2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7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B679A"/>
    <w:pPr>
      <w:jc w:val="center"/>
    </w:pPr>
  </w:style>
  <w:style w:type="paragraph" w:styleId="Zkladntext">
    <w:name w:val="Body Text"/>
    <w:basedOn w:val="Normlny"/>
    <w:link w:val="ZkladntextChar"/>
    <w:uiPriority w:val="1"/>
    <w:qFormat/>
    <w:rsid w:val="007A27E0"/>
    <w:pPr>
      <w:ind w:left="1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7A27E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7A27E0"/>
    <w:pPr>
      <w:adjustRightInd w:val="0"/>
      <w:ind w:left="693" w:hanging="284"/>
    </w:pPr>
    <w:rPr>
      <w:rFonts w:ascii="Arial Narrow" w:eastAsiaTheme="minorEastAsia" w:hAnsi="Arial Narrow" w:cs="Arial Narrow"/>
      <w:sz w:val="24"/>
      <w:szCs w:val="24"/>
      <w:lang w:eastAsia="sk-SK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7A27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27E0"/>
    <w:rPr>
      <w:rFonts w:ascii="Calibri" w:eastAsia="Calibri" w:hAnsi="Calibri" w:cs="Calibri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A27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27E0"/>
    <w:rPr>
      <w:rFonts w:ascii="Calibri" w:eastAsia="Calibri" w:hAnsi="Calibri" w:cs="Calibri"/>
      <w:kern w:val="0"/>
      <w14:ligatures w14:val="none"/>
    </w:rPr>
  </w:style>
  <w:style w:type="paragraph" w:styleId="Nzov">
    <w:name w:val="Title"/>
    <w:basedOn w:val="Normlny"/>
    <w:next w:val="Normlny"/>
    <w:link w:val="NzovChar"/>
    <w:uiPriority w:val="1"/>
    <w:qFormat/>
    <w:rsid w:val="00174193"/>
    <w:pPr>
      <w:adjustRightInd w:val="0"/>
      <w:ind w:left="183"/>
    </w:pPr>
    <w:rPr>
      <w:rFonts w:ascii="Arial Narrow" w:eastAsiaTheme="minorEastAsia" w:hAnsi="Arial Narrow" w:cs="Arial Narrow"/>
      <w:b/>
      <w:bCs/>
      <w:sz w:val="74"/>
      <w:szCs w:val="74"/>
      <w:lang w:eastAsia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"/>
    <w:rsid w:val="00174193"/>
    <w:rPr>
      <w:rFonts w:ascii="Arial Narrow" w:eastAsiaTheme="minorEastAsia" w:hAnsi="Arial Narrow" w:cs="Arial Narrow"/>
      <w:b/>
      <w:bCs/>
      <w:kern w:val="0"/>
      <w:sz w:val="74"/>
      <w:szCs w:val="74"/>
      <w:lang w:eastAsia="sk-SK"/>
    </w:rPr>
  </w:style>
  <w:style w:type="paragraph" w:customStyle="1" w:styleId="Default">
    <w:name w:val="Default"/>
    <w:rsid w:val="00174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74193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17419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ormlnywebov1">
    <w:name w:val="Normálny (webový)1"/>
    <w:basedOn w:val="Normlny"/>
    <w:rsid w:val="00D04570"/>
    <w:pPr>
      <w:widowControl/>
      <w:autoSpaceDE/>
      <w:autoSpaceDN/>
      <w:spacing w:before="140" w:after="140" w:line="360" w:lineRule="auto"/>
      <w:jc w:val="both"/>
    </w:pPr>
    <w:rPr>
      <w:rFonts w:ascii="Verdana" w:eastAsia="Times New Roman" w:hAnsi="Verdana" w:cs="Times New Roman"/>
      <w:sz w:val="15"/>
      <w:szCs w:val="15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BC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e.sk/spolocnosti-skupiny-engie/energy-distribution-s-r-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ie.sk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gie.sk/wp-%20ontent/uploads/2024/02/0031_2024_P_ENERGY_DISTRIBUTION_Senic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JASLOVSKÁ Dáša (ENGIE SK)</dc:creator>
  <cp:keywords/>
  <dc:description/>
  <cp:lastModifiedBy>JASLOVSKÁ Dáša (ENGIE SK)</cp:lastModifiedBy>
  <cp:revision>49</cp:revision>
  <cp:lastPrinted>2024-03-08T13:50:00Z</cp:lastPrinted>
  <dcterms:created xsi:type="dcterms:W3CDTF">2024-02-15T13:35:00Z</dcterms:created>
  <dcterms:modified xsi:type="dcterms:W3CDTF">2024-03-08T13:51:00Z</dcterms:modified>
</cp:coreProperties>
</file>